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5F2" w14:textId="77777777" w:rsidR="002F3667" w:rsidRDefault="002F3667" w:rsidP="003639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3984">
        <w:rPr>
          <w:rFonts w:ascii="Arial" w:hAnsi="Arial" w:cs="Arial"/>
          <w:b/>
          <w:bCs/>
          <w:sz w:val="20"/>
          <w:szCs w:val="20"/>
        </w:rPr>
        <w:t>Talking Paper</w:t>
      </w:r>
    </w:p>
    <w:p w14:paraId="3DAFC679" w14:textId="77777777" w:rsidR="002F3667" w:rsidRPr="00363984" w:rsidRDefault="002F3667" w:rsidP="003639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3984">
        <w:rPr>
          <w:rFonts w:ascii="Arial" w:hAnsi="Arial" w:cs="Arial"/>
          <w:b/>
          <w:bCs/>
          <w:sz w:val="20"/>
          <w:szCs w:val="20"/>
        </w:rPr>
        <w:t>Coalition for Residency-</w:t>
      </w:r>
      <w:r w:rsidR="00363984" w:rsidRPr="00363984">
        <w:rPr>
          <w:rFonts w:ascii="Arial" w:hAnsi="Arial" w:cs="Arial"/>
          <w:b/>
          <w:bCs/>
          <w:sz w:val="20"/>
          <w:szCs w:val="20"/>
        </w:rPr>
        <w:t>B</w:t>
      </w:r>
      <w:r w:rsidRPr="00363984">
        <w:rPr>
          <w:rFonts w:ascii="Arial" w:hAnsi="Arial" w:cs="Arial"/>
          <w:b/>
          <w:bCs/>
          <w:sz w:val="20"/>
          <w:szCs w:val="20"/>
        </w:rPr>
        <w:t xml:space="preserve">ased </w:t>
      </w:r>
      <w:r w:rsidR="00363984" w:rsidRPr="00363984">
        <w:rPr>
          <w:rFonts w:ascii="Arial" w:hAnsi="Arial" w:cs="Arial"/>
          <w:b/>
          <w:bCs/>
          <w:sz w:val="20"/>
          <w:szCs w:val="20"/>
        </w:rPr>
        <w:t>T</w:t>
      </w:r>
      <w:r w:rsidRPr="00363984">
        <w:rPr>
          <w:rFonts w:ascii="Arial" w:hAnsi="Arial" w:cs="Arial"/>
          <w:b/>
          <w:bCs/>
          <w:sz w:val="20"/>
          <w:szCs w:val="20"/>
        </w:rPr>
        <w:t>axation</w:t>
      </w:r>
    </w:p>
    <w:p w14:paraId="1B5DD678" w14:textId="77777777" w:rsidR="00363984" w:rsidRPr="00363984" w:rsidRDefault="00363984" w:rsidP="003639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F96A25" w14:textId="77777777" w:rsidR="002F3667" w:rsidRPr="00363984" w:rsidRDefault="00736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</w:t>
      </w:r>
      <w:r w:rsidR="00ED7376">
        <w:rPr>
          <w:rFonts w:ascii="Arial" w:hAnsi="Arial" w:cs="Arial"/>
          <w:sz w:val="20"/>
          <w:szCs w:val="20"/>
        </w:rPr>
        <w:t xml:space="preserve"> </w:t>
      </w:r>
      <w:r w:rsidR="002F3667" w:rsidRPr="00363984">
        <w:rPr>
          <w:rFonts w:ascii="Arial" w:hAnsi="Arial" w:cs="Arial"/>
          <w:sz w:val="20"/>
          <w:szCs w:val="20"/>
        </w:rPr>
        <w:t xml:space="preserve">preliminary thoughts about </w:t>
      </w:r>
      <w:r w:rsidR="00D45A6E">
        <w:rPr>
          <w:rFonts w:ascii="Arial" w:hAnsi="Arial" w:cs="Arial"/>
          <w:sz w:val="20"/>
          <w:szCs w:val="20"/>
        </w:rPr>
        <w:t xml:space="preserve">creation of </w:t>
      </w:r>
      <w:r w:rsidR="002F3667" w:rsidRPr="00363984">
        <w:rPr>
          <w:rFonts w:ascii="Arial" w:hAnsi="Arial" w:cs="Arial"/>
          <w:sz w:val="20"/>
          <w:szCs w:val="20"/>
        </w:rPr>
        <w:t>a coalition</w:t>
      </w:r>
      <w:r w:rsidR="00ED7376">
        <w:rPr>
          <w:rFonts w:ascii="Arial" w:hAnsi="Arial" w:cs="Arial"/>
          <w:sz w:val="20"/>
          <w:szCs w:val="20"/>
        </w:rPr>
        <w:t xml:space="preserve"> supporting enactment of residency-based taxation</w:t>
      </w:r>
      <w:r>
        <w:rPr>
          <w:rFonts w:ascii="Arial" w:hAnsi="Arial" w:cs="Arial"/>
          <w:sz w:val="20"/>
          <w:szCs w:val="20"/>
        </w:rPr>
        <w:t xml:space="preserve"> – what it</w:t>
      </w:r>
      <w:r w:rsidR="00D45A6E">
        <w:rPr>
          <w:rFonts w:ascii="Arial" w:hAnsi="Arial" w:cs="Arial"/>
          <w:sz w:val="20"/>
          <w:szCs w:val="20"/>
        </w:rPr>
        <w:t xml:space="preserve"> might </w:t>
      </w:r>
      <w:r w:rsidR="002F3667" w:rsidRPr="00363984">
        <w:rPr>
          <w:rFonts w:ascii="Arial" w:hAnsi="Arial" w:cs="Arial"/>
          <w:sz w:val="20"/>
          <w:szCs w:val="20"/>
        </w:rPr>
        <w:t xml:space="preserve">look like, some elements </w:t>
      </w:r>
      <w:r w:rsidR="00D45A6E">
        <w:rPr>
          <w:rFonts w:ascii="Arial" w:hAnsi="Arial" w:cs="Arial"/>
          <w:sz w:val="20"/>
          <w:szCs w:val="20"/>
        </w:rPr>
        <w:t xml:space="preserve">that might </w:t>
      </w:r>
      <w:r w:rsidR="002F3667" w:rsidRPr="00363984">
        <w:rPr>
          <w:rFonts w:ascii="Arial" w:hAnsi="Arial" w:cs="Arial"/>
          <w:sz w:val="20"/>
          <w:szCs w:val="20"/>
        </w:rPr>
        <w:t xml:space="preserve">be addressed, and some things </w:t>
      </w:r>
      <w:r w:rsidR="00ED7376">
        <w:rPr>
          <w:rFonts w:ascii="Arial" w:hAnsi="Arial" w:cs="Arial"/>
          <w:sz w:val="20"/>
          <w:szCs w:val="20"/>
        </w:rPr>
        <w:t xml:space="preserve">that might best </w:t>
      </w:r>
      <w:r w:rsidR="00D45A6E">
        <w:rPr>
          <w:rFonts w:ascii="Arial" w:hAnsi="Arial" w:cs="Arial"/>
          <w:sz w:val="20"/>
          <w:szCs w:val="20"/>
        </w:rPr>
        <w:t xml:space="preserve">be </w:t>
      </w:r>
      <w:r w:rsidR="00ED7376">
        <w:rPr>
          <w:rFonts w:ascii="Arial" w:hAnsi="Arial" w:cs="Arial"/>
          <w:sz w:val="20"/>
          <w:szCs w:val="20"/>
        </w:rPr>
        <w:t xml:space="preserve">avoided.  </w:t>
      </w:r>
      <w:r w:rsidR="00D45A6E">
        <w:rPr>
          <w:rFonts w:ascii="Arial" w:hAnsi="Arial" w:cs="Arial"/>
          <w:sz w:val="20"/>
          <w:szCs w:val="20"/>
        </w:rPr>
        <w:t>(</w:t>
      </w:r>
      <w:r w:rsidR="00ED7376">
        <w:rPr>
          <w:rFonts w:ascii="Arial" w:hAnsi="Arial" w:cs="Arial"/>
          <w:sz w:val="20"/>
          <w:szCs w:val="20"/>
        </w:rPr>
        <w:t>The coalition is herein referred to as “RBT Coalition”.</w:t>
      </w:r>
      <w:r w:rsidR="00D45A6E">
        <w:rPr>
          <w:rFonts w:ascii="Arial" w:hAnsi="Arial" w:cs="Arial"/>
          <w:sz w:val="20"/>
          <w:szCs w:val="20"/>
        </w:rPr>
        <w:t>)</w:t>
      </w:r>
    </w:p>
    <w:p w14:paraId="706A0241" w14:textId="77777777" w:rsidR="002F3667" w:rsidRPr="00363984" w:rsidRDefault="002F3667">
      <w:pPr>
        <w:rPr>
          <w:rFonts w:ascii="Arial" w:hAnsi="Arial" w:cs="Arial"/>
          <w:sz w:val="20"/>
          <w:szCs w:val="20"/>
        </w:rPr>
      </w:pPr>
    </w:p>
    <w:p w14:paraId="2DE55859" w14:textId="77777777" w:rsidR="007B4753" w:rsidRDefault="002F3667" w:rsidP="007B47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4753">
        <w:rPr>
          <w:rFonts w:ascii="Arial" w:hAnsi="Arial" w:cs="Arial"/>
          <w:sz w:val="20"/>
          <w:szCs w:val="20"/>
        </w:rPr>
        <w:t xml:space="preserve">What </w:t>
      </w:r>
      <w:r w:rsidR="00363984" w:rsidRPr="007B4753">
        <w:rPr>
          <w:rFonts w:ascii="Arial" w:hAnsi="Arial" w:cs="Arial"/>
          <w:sz w:val="20"/>
          <w:szCs w:val="20"/>
        </w:rPr>
        <w:t xml:space="preserve">It </w:t>
      </w:r>
      <w:r w:rsidR="00756A08" w:rsidRPr="007B4753">
        <w:rPr>
          <w:rFonts w:ascii="Arial" w:hAnsi="Arial" w:cs="Arial"/>
          <w:sz w:val="20"/>
          <w:szCs w:val="20"/>
        </w:rPr>
        <w:t>Will</w:t>
      </w:r>
      <w:r w:rsidR="00363984" w:rsidRPr="007B4753">
        <w:rPr>
          <w:rFonts w:ascii="Arial" w:hAnsi="Arial" w:cs="Arial"/>
          <w:sz w:val="20"/>
          <w:szCs w:val="20"/>
        </w:rPr>
        <w:t xml:space="preserve"> Look Like</w:t>
      </w:r>
    </w:p>
    <w:p w14:paraId="527B14FD" w14:textId="77777777" w:rsidR="004C1BA5" w:rsidRDefault="004C1BA5" w:rsidP="004C1BA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6E112C3" w14:textId="77777777" w:rsidR="002F108B" w:rsidRPr="007B4753" w:rsidRDefault="002F108B" w:rsidP="004C1BA5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7B4753">
        <w:rPr>
          <w:rFonts w:ascii="Arial" w:hAnsi="Arial" w:cs="Arial"/>
          <w:sz w:val="20"/>
          <w:szCs w:val="20"/>
        </w:rPr>
        <w:t xml:space="preserve">Overview </w:t>
      </w:r>
    </w:p>
    <w:p w14:paraId="1399AF6A" w14:textId="77777777" w:rsidR="002F108B" w:rsidRDefault="002F108B">
      <w:pPr>
        <w:rPr>
          <w:rFonts w:ascii="Arial" w:hAnsi="Arial" w:cs="Arial"/>
          <w:sz w:val="20"/>
          <w:szCs w:val="20"/>
        </w:rPr>
      </w:pPr>
    </w:p>
    <w:p w14:paraId="09EB308E" w14:textId="77777777" w:rsidR="00736C4B" w:rsidRDefault="00ED7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RBT Coalition</w:t>
      </w:r>
      <w:r w:rsidR="00756A08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>be an informal group of organizations</w:t>
      </w:r>
      <w:r w:rsidR="00D45A6E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openly support enactment of residency-based taxation</w:t>
      </w:r>
      <w:r w:rsidR="00430B77">
        <w:rPr>
          <w:rFonts w:ascii="Arial" w:hAnsi="Arial" w:cs="Arial"/>
          <w:sz w:val="20"/>
          <w:szCs w:val="20"/>
        </w:rPr>
        <w:t xml:space="preserve"> </w:t>
      </w:r>
      <w:r w:rsidR="008E3B62">
        <w:rPr>
          <w:rFonts w:ascii="Arial" w:hAnsi="Arial" w:cs="Arial"/>
          <w:sz w:val="20"/>
          <w:szCs w:val="20"/>
        </w:rPr>
        <w:t xml:space="preserve">(RBT) </w:t>
      </w:r>
      <w:r w:rsidR="00430B77">
        <w:rPr>
          <w:rFonts w:ascii="Arial" w:hAnsi="Arial" w:cs="Arial"/>
          <w:sz w:val="20"/>
          <w:szCs w:val="20"/>
        </w:rPr>
        <w:t>in lieu of citizenship-based taxation</w:t>
      </w:r>
      <w:r w:rsidR="00D45A6E">
        <w:rPr>
          <w:rFonts w:ascii="Arial" w:hAnsi="Arial" w:cs="Arial"/>
          <w:sz w:val="20"/>
          <w:szCs w:val="20"/>
        </w:rPr>
        <w:t xml:space="preserve"> (CBT)</w:t>
      </w:r>
      <w:r>
        <w:rPr>
          <w:rFonts w:ascii="Arial" w:hAnsi="Arial" w:cs="Arial"/>
          <w:sz w:val="20"/>
          <w:szCs w:val="20"/>
        </w:rPr>
        <w:t>.</w:t>
      </w:r>
      <w:r w:rsidR="008E3B62">
        <w:rPr>
          <w:rFonts w:ascii="Arial" w:hAnsi="Arial" w:cs="Arial"/>
          <w:sz w:val="20"/>
          <w:szCs w:val="20"/>
        </w:rPr>
        <w:t xml:space="preserve">  </w:t>
      </w:r>
    </w:p>
    <w:p w14:paraId="1EB27029" w14:textId="77777777" w:rsidR="00736C4B" w:rsidRDefault="00736C4B">
      <w:pPr>
        <w:rPr>
          <w:rFonts w:ascii="Arial" w:hAnsi="Arial" w:cs="Arial"/>
          <w:sz w:val="20"/>
          <w:szCs w:val="20"/>
        </w:rPr>
      </w:pPr>
    </w:p>
    <w:p w14:paraId="3E858DB1" w14:textId="77777777" w:rsidR="008E3B62" w:rsidRDefault="00736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RBT Coalition </w:t>
      </w:r>
      <w:r w:rsidR="008E3B62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present </w:t>
      </w:r>
      <w:proofErr w:type="gramStart"/>
      <w:r>
        <w:rPr>
          <w:rFonts w:ascii="Arial" w:hAnsi="Arial" w:cs="Arial"/>
          <w:sz w:val="20"/>
          <w:szCs w:val="20"/>
        </w:rPr>
        <w:t>widely-accepted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56A08">
        <w:rPr>
          <w:rFonts w:ascii="Arial" w:hAnsi="Arial" w:cs="Arial"/>
          <w:sz w:val="20"/>
          <w:szCs w:val="20"/>
        </w:rPr>
        <w:t xml:space="preserve">arguments in favor of </w:t>
      </w:r>
      <w:r w:rsidRPr="00736C4B">
        <w:rPr>
          <w:rFonts w:ascii="Arial" w:hAnsi="Arial" w:cs="Arial"/>
          <w:sz w:val="20"/>
          <w:szCs w:val="20"/>
        </w:rPr>
        <w:t>residency-based taxation</w:t>
      </w:r>
      <w:r w:rsidR="00756A08">
        <w:rPr>
          <w:rFonts w:ascii="Arial" w:hAnsi="Arial" w:cs="Arial"/>
          <w:sz w:val="20"/>
          <w:szCs w:val="20"/>
        </w:rPr>
        <w:t xml:space="preserve">. It will </w:t>
      </w:r>
      <w:r>
        <w:rPr>
          <w:rFonts w:ascii="Arial" w:hAnsi="Arial" w:cs="Arial"/>
          <w:sz w:val="20"/>
          <w:szCs w:val="20"/>
        </w:rPr>
        <w:t xml:space="preserve">assemble </w:t>
      </w:r>
      <w:r w:rsidR="00756A08">
        <w:rPr>
          <w:rFonts w:ascii="Arial" w:hAnsi="Arial" w:cs="Arial"/>
          <w:sz w:val="20"/>
          <w:szCs w:val="20"/>
        </w:rPr>
        <w:t xml:space="preserve">information </w:t>
      </w:r>
      <w:r w:rsidR="008E3B62"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 xml:space="preserve">RBT </w:t>
      </w:r>
      <w:r w:rsidR="008E3B6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make</w:t>
      </w:r>
      <w:r w:rsidR="00310612">
        <w:rPr>
          <w:rFonts w:ascii="Arial" w:hAnsi="Arial" w:cs="Arial"/>
          <w:sz w:val="20"/>
          <w:szCs w:val="20"/>
        </w:rPr>
        <w:t xml:space="preserve"> this </w:t>
      </w:r>
      <w:r w:rsidR="008E3B62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 xml:space="preserve">available </w:t>
      </w:r>
      <w:r w:rsidR="008E3B62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public </w:t>
      </w:r>
      <w:r w:rsidR="008E3B62">
        <w:rPr>
          <w:rFonts w:ascii="Arial" w:hAnsi="Arial" w:cs="Arial"/>
          <w:sz w:val="20"/>
          <w:szCs w:val="20"/>
        </w:rPr>
        <w:t>and to governments, including the U</w:t>
      </w:r>
      <w:r w:rsidR="00D45A6E">
        <w:rPr>
          <w:rFonts w:ascii="Arial" w:hAnsi="Arial" w:cs="Arial"/>
          <w:sz w:val="20"/>
          <w:szCs w:val="20"/>
        </w:rPr>
        <w:t>.</w:t>
      </w:r>
      <w:r w:rsidR="008E3B62">
        <w:rPr>
          <w:rFonts w:ascii="Arial" w:hAnsi="Arial" w:cs="Arial"/>
          <w:sz w:val="20"/>
          <w:szCs w:val="20"/>
        </w:rPr>
        <w:t>S</w:t>
      </w:r>
      <w:r w:rsidR="00D45A6E">
        <w:rPr>
          <w:rFonts w:ascii="Arial" w:hAnsi="Arial" w:cs="Arial"/>
          <w:sz w:val="20"/>
          <w:szCs w:val="20"/>
        </w:rPr>
        <w:t>.</w:t>
      </w:r>
      <w:r w:rsidR="008E3B62">
        <w:rPr>
          <w:rFonts w:ascii="Arial" w:hAnsi="Arial" w:cs="Arial"/>
          <w:sz w:val="20"/>
          <w:szCs w:val="20"/>
        </w:rPr>
        <w:t xml:space="preserve"> government</w:t>
      </w:r>
      <w:r>
        <w:rPr>
          <w:rFonts w:ascii="Arial" w:hAnsi="Arial" w:cs="Arial"/>
          <w:sz w:val="20"/>
          <w:szCs w:val="20"/>
        </w:rPr>
        <w:t>. It will also</w:t>
      </w:r>
      <w:r w:rsidR="00756A08">
        <w:rPr>
          <w:rFonts w:ascii="Arial" w:hAnsi="Arial" w:cs="Arial"/>
          <w:sz w:val="20"/>
          <w:szCs w:val="20"/>
        </w:rPr>
        <w:t xml:space="preserve"> </w:t>
      </w:r>
      <w:r w:rsidR="008E3B62">
        <w:rPr>
          <w:rFonts w:ascii="Arial" w:hAnsi="Arial" w:cs="Arial"/>
          <w:sz w:val="20"/>
          <w:szCs w:val="20"/>
        </w:rPr>
        <w:t>disseminate</w:t>
      </w:r>
      <w:r w:rsidR="00310612">
        <w:rPr>
          <w:rFonts w:ascii="Arial" w:hAnsi="Arial" w:cs="Arial"/>
          <w:sz w:val="20"/>
          <w:szCs w:val="20"/>
        </w:rPr>
        <w:t xml:space="preserve"> this </w:t>
      </w:r>
      <w:r w:rsidR="008E3B62">
        <w:rPr>
          <w:rFonts w:ascii="Arial" w:hAnsi="Arial" w:cs="Arial"/>
          <w:sz w:val="20"/>
          <w:szCs w:val="20"/>
        </w:rPr>
        <w:t>information to the news media.</w:t>
      </w:r>
      <w:r w:rsidR="00ED7376">
        <w:rPr>
          <w:rFonts w:ascii="Arial" w:hAnsi="Arial" w:cs="Arial"/>
          <w:sz w:val="20"/>
          <w:szCs w:val="20"/>
        </w:rPr>
        <w:t xml:space="preserve"> </w:t>
      </w:r>
    </w:p>
    <w:p w14:paraId="24998D01" w14:textId="77777777" w:rsidR="008E3B62" w:rsidRDefault="008E3B62">
      <w:pPr>
        <w:rPr>
          <w:rFonts w:ascii="Arial" w:hAnsi="Arial" w:cs="Arial"/>
          <w:sz w:val="20"/>
          <w:szCs w:val="20"/>
        </w:rPr>
      </w:pPr>
    </w:p>
    <w:p w14:paraId="31C320B4" w14:textId="77777777" w:rsidR="00A94BB3" w:rsidRDefault="00ED7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756A08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>be “informal” in that it</w:t>
      </w:r>
      <w:r w:rsidR="00756A08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 xml:space="preserve">not be </w:t>
      </w:r>
      <w:r w:rsidR="004A3CFB">
        <w:rPr>
          <w:rFonts w:ascii="Arial" w:hAnsi="Arial" w:cs="Arial"/>
          <w:sz w:val="20"/>
          <w:szCs w:val="20"/>
        </w:rPr>
        <w:t>a</w:t>
      </w:r>
      <w:r w:rsidR="00310612">
        <w:rPr>
          <w:rFonts w:ascii="Arial" w:hAnsi="Arial" w:cs="Arial"/>
          <w:sz w:val="20"/>
          <w:szCs w:val="20"/>
        </w:rPr>
        <w:t>n association of any type or a</w:t>
      </w:r>
      <w:r>
        <w:rPr>
          <w:rFonts w:ascii="Arial" w:hAnsi="Arial" w:cs="Arial"/>
          <w:sz w:val="20"/>
          <w:szCs w:val="20"/>
        </w:rPr>
        <w:t xml:space="preserve"> separately organized entity</w:t>
      </w:r>
      <w:r w:rsidR="002C684A">
        <w:rPr>
          <w:rFonts w:ascii="Arial" w:hAnsi="Arial" w:cs="Arial"/>
          <w:sz w:val="20"/>
          <w:szCs w:val="20"/>
        </w:rPr>
        <w:t xml:space="preserve">.  </w:t>
      </w:r>
      <w:r w:rsidR="00310612">
        <w:rPr>
          <w:rFonts w:ascii="Arial" w:hAnsi="Arial" w:cs="Arial"/>
          <w:sz w:val="20"/>
          <w:szCs w:val="20"/>
        </w:rPr>
        <w:t xml:space="preserve">Consequently, it </w:t>
      </w:r>
      <w:r w:rsidR="00756A08">
        <w:rPr>
          <w:rFonts w:ascii="Arial" w:hAnsi="Arial" w:cs="Arial"/>
          <w:sz w:val="20"/>
          <w:szCs w:val="20"/>
        </w:rPr>
        <w:t xml:space="preserve">will </w:t>
      </w:r>
      <w:r w:rsidR="002C684A">
        <w:rPr>
          <w:rFonts w:ascii="Arial" w:hAnsi="Arial" w:cs="Arial"/>
          <w:sz w:val="20"/>
          <w:szCs w:val="20"/>
        </w:rPr>
        <w:t>not file for any form of tax-exempt status with the IRS or be required to make any tax filings.  It</w:t>
      </w:r>
      <w:r w:rsidR="00756A08">
        <w:rPr>
          <w:rFonts w:ascii="Arial" w:hAnsi="Arial" w:cs="Arial"/>
          <w:sz w:val="20"/>
          <w:szCs w:val="20"/>
        </w:rPr>
        <w:t xml:space="preserve"> will </w:t>
      </w:r>
      <w:r w:rsidR="002C684A">
        <w:rPr>
          <w:rFonts w:ascii="Arial" w:hAnsi="Arial" w:cs="Arial"/>
          <w:sz w:val="20"/>
          <w:szCs w:val="20"/>
        </w:rPr>
        <w:t>not advocate for enactment of</w:t>
      </w:r>
      <w:r w:rsidR="00430B77">
        <w:rPr>
          <w:rFonts w:ascii="Arial" w:hAnsi="Arial" w:cs="Arial"/>
          <w:sz w:val="20"/>
          <w:szCs w:val="20"/>
        </w:rPr>
        <w:t xml:space="preserve"> a</w:t>
      </w:r>
      <w:r w:rsidR="00756A08">
        <w:rPr>
          <w:rFonts w:ascii="Arial" w:hAnsi="Arial" w:cs="Arial"/>
          <w:sz w:val="20"/>
          <w:szCs w:val="20"/>
        </w:rPr>
        <w:t xml:space="preserve"> specific </w:t>
      </w:r>
      <w:r w:rsidR="00430B77">
        <w:rPr>
          <w:rFonts w:ascii="Arial" w:hAnsi="Arial" w:cs="Arial"/>
          <w:sz w:val="20"/>
          <w:szCs w:val="20"/>
        </w:rPr>
        <w:t xml:space="preserve">piece of legislation, such as, a congressional bill or resolution, or </w:t>
      </w:r>
      <w:r w:rsidR="00756A08">
        <w:rPr>
          <w:rFonts w:ascii="Arial" w:hAnsi="Arial" w:cs="Arial"/>
          <w:sz w:val="20"/>
          <w:szCs w:val="20"/>
        </w:rPr>
        <w:t xml:space="preserve">a </w:t>
      </w:r>
      <w:r w:rsidR="00430B77">
        <w:rPr>
          <w:rFonts w:ascii="Arial" w:hAnsi="Arial" w:cs="Arial"/>
          <w:sz w:val="20"/>
          <w:szCs w:val="20"/>
        </w:rPr>
        <w:t xml:space="preserve">particular action by the legislative, </w:t>
      </w:r>
      <w:proofErr w:type="gramStart"/>
      <w:r w:rsidR="00430B77">
        <w:rPr>
          <w:rFonts w:ascii="Arial" w:hAnsi="Arial" w:cs="Arial"/>
          <w:sz w:val="20"/>
          <w:szCs w:val="20"/>
        </w:rPr>
        <w:t>executive</w:t>
      </w:r>
      <w:proofErr w:type="gramEnd"/>
      <w:r w:rsidR="00430B77">
        <w:rPr>
          <w:rFonts w:ascii="Arial" w:hAnsi="Arial" w:cs="Arial"/>
          <w:sz w:val="20"/>
          <w:szCs w:val="20"/>
        </w:rPr>
        <w:t xml:space="preserve"> or judicial branch of the U</w:t>
      </w:r>
      <w:r w:rsidR="00441CE7">
        <w:rPr>
          <w:rFonts w:ascii="Arial" w:hAnsi="Arial" w:cs="Arial"/>
          <w:sz w:val="20"/>
          <w:szCs w:val="20"/>
        </w:rPr>
        <w:t>.</w:t>
      </w:r>
      <w:r w:rsidR="00430B77">
        <w:rPr>
          <w:rFonts w:ascii="Arial" w:hAnsi="Arial" w:cs="Arial"/>
          <w:sz w:val="20"/>
          <w:szCs w:val="20"/>
        </w:rPr>
        <w:t>S</w:t>
      </w:r>
      <w:r w:rsidR="00441CE7">
        <w:rPr>
          <w:rFonts w:ascii="Arial" w:hAnsi="Arial" w:cs="Arial"/>
          <w:sz w:val="20"/>
          <w:szCs w:val="20"/>
        </w:rPr>
        <w:t>.</w:t>
      </w:r>
      <w:r w:rsidR="00430B77">
        <w:rPr>
          <w:rFonts w:ascii="Arial" w:hAnsi="Arial" w:cs="Arial"/>
          <w:sz w:val="20"/>
          <w:szCs w:val="20"/>
        </w:rPr>
        <w:t xml:space="preserve"> government.</w:t>
      </w:r>
      <w:r w:rsidR="00441CE7">
        <w:rPr>
          <w:rFonts w:ascii="Arial" w:hAnsi="Arial" w:cs="Arial"/>
          <w:sz w:val="20"/>
          <w:szCs w:val="20"/>
        </w:rPr>
        <w:t xml:space="preserve"> It will not conduct itself in a manner which would require </w:t>
      </w:r>
      <w:proofErr w:type="gramStart"/>
      <w:r w:rsidR="00441CE7">
        <w:rPr>
          <w:rFonts w:ascii="Arial" w:hAnsi="Arial" w:cs="Arial"/>
          <w:sz w:val="20"/>
          <w:szCs w:val="20"/>
        </w:rPr>
        <w:t>it</w:t>
      </w:r>
      <w:proofErr w:type="gramEnd"/>
      <w:r w:rsidR="00441CE7">
        <w:rPr>
          <w:rFonts w:ascii="Arial" w:hAnsi="Arial" w:cs="Arial"/>
          <w:sz w:val="20"/>
          <w:szCs w:val="20"/>
        </w:rPr>
        <w:t xml:space="preserve"> or any entity or individual associated with it to have to register as a lobbyist.</w:t>
      </w:r>
      <w:r w:rsidR="00E55CC1">
        <w:rPr>
          <w:rFonts w:ascii="Arial" w:hAnsi="Arial" w:cs="Arial"/>
          <w:sz w:val="20"/>
          <w:szCs w:val="20"/>
        </w:rPr>
        <w:t xml:space="preserve"> </w:t>
      </w:r>
      <w:r w:rsidR="008E3B62">
        <w:rPr>
          <w:rFonts w:ascii="Arial" w:hAnsi="Arial" w:cs="Arial"/>
          <w:sz w:val="20"/>
          <w:szCs w:val="20"/>
        </w:rPr>
        <w:t xml:space="preserve">In no manner will it </w:t>
      </w:r>
      <w:r w:rsidR="00D86B02">
        <w:rPr>
          <w:rFonts w:ascii="Arial" w:hAnsi="Arial" w:cs="Arial"/>
          <w:sz w:val="20"/>
          <w:szCs w:val="20"/>
        </w:rPr>
        <w:t xml:space="preserve">participate </w:t>
      </w:r>
      <w:proofErr w:type="gramStart"/>
      <w:r w:rsidR="00D86B02">
        <w:rPr>
          <w:rFonts w:ascii="Arial" w:hAnsi="Arial" w:cs="Arial"/>
          <w:sz w:val="20"/>
          <w:szCs w:val="20"/>
        </w:rPr>
        <w:t>in</w:t>
      </w:r>
      <w:r w:rsidR="00756A08">
        <w:rPr>
          <w:rFonts w:ascii="Arial" w:hAnsi="Arial" w:cs="Arial"/>
          <w:sz w:val="20"/>
          <w:szCs w:val="20"/>
        </w:rPr>
        <w:t>,</w:t>
      </w:r>
      <w:r w:rsidR="00D86B02">
        <w:rPr>
          <w:rFonts w:ascii="Arial" w:hAnsi="Arial" w:cs="Arial"/>
          <w:sz w:val="20"/>
          <w:szCs w:val="20"/>
        </w:rPr>
        <w:t xml:space="preserve"> or</w:t>
      </w:r>
      <w:proofErr w:type="gramEnd"/>
      <w:r w:rsidR="00D86B02">
        <w:rPr>
          <w:rFonts w:ascii="Arial" w:hAnsi="Arial" w:cs="Arial"/>
          <w:sz w:val="20"/>
          <w:szCs w:val="20"/>
        </w:rPr>
        <w:t xml:space="preserve"> intervene in (including the publication and distribution of statements)</w:t>
      </w:r>
      <w:r w:rsidR="00756A08">
        <w:rPr>
          <w:rFonts w:ascii="Arial" w:hAnsi="Arial" w:cs="Arial"/>
          <w:sz w:val="20"/>
          <w:szCs w:val="20"/>
        </w:rPr>
        <w:t>,</w:t>
      </w:r>
      <w:r w:rsidR="00D86B02">
        <w:rPr>
          <w:rFonts w:ascii="Arial" w:hAnsi="Arial" w:cs="Arial"/>
          <w:sz w:val="20"/>
          <w:szCs w:val="20"/>
        </w:rPr>
        <w:t xml:space="preserve"> any campaign on behalf of or in opposition to any candidate for public office. It will not collect monies.</w:t>
      </w:r>
      <w:r w:rsidR="00D86B02" w:rsidRPr="00D86B02">
        <w:t xml:space="preserve"> </w:t>
      </w:r>
      <w:r w:rsidR="00D86B02" w:rsidRPr="00D86B02">
        <w:rPr>
          <w:rFonts w:ascii="Arial" w:hAnsi="Arial" w:cs="Arial"/>
          <w:sz w:val="20"/>
          <w:szCs w:val="20"/>
        </w:rPr>
        <w:t>It would not</w:t>
      </w:r>
      <w:r w:rsidR="00D86B02">
        <w:rPr>
          <w:rFonts w:ascii="Arial" w:hAnsi="Arial" w:cs="Arial"/>
          <w:sz w:val="20"/>
          <w:szCs w:val="20"/>
        </w:rPr>
        <w:t>,</w:t>
      </w:r>
      <w:r w:rsidR="00D86B02" w:rsidRPr="00D86B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6B02">
        <w:rPr>
          <w:rFonts w:ascii="Arial" w:hAnsi="Arial" w:cs="Arial"/>
          <w:sz w:val="20"/>
          <w:szCs w:val="20"/>
        </w:rPr>
        <w:t>directly</w:t>
      </w:r>
      <w:proofErr w:type="gramEnd"/>
      <w:r w:rsidR="00D86B02">
        <w:rPr>
          <w:rFonts w:ascii="Arial" w:hAnsi="Arial" w:cs="Arial"/>
          <w:sz w:val="20"/>
          <w:szCs w:val="20"/>
        </w:rPr>
        <w:t xml:space="preserve"> or indirectly, </w:t>
      </w:r>
      <w:r w:rsidR="00D86B02" w:rsidRPr="00D86B02">
        <w:rPr>
          <w:rFonts w:ascii="Arial" w:hAnsi="Arial" w:cs="Arial"/>
          <w:sz w:val="20"/>
          <w:szCs w:val="20"/>
        </w:rPr>
        <w:t xml:space="preserve">give any gift or pay for the travel of any member or employee of Congress. </w:t>
      </w:r>
      <w:r w:rsidR="00756A08">
        <w:rPr>
          <w:rFonts w:ascii="Arial" w:hAnsi="Arial" w:cs="Arial"/>
          <w:sz w:val="20"/>
          <w:szCs w:val="20"/>
        </w:rPr>
        <w:t>Any contributions, donations, or the like will not be made through the Coalition</w:t>
      </w:r>
      <w:r w:rsidR="00A94BB3">
        <w:rPr>
          <w:rFonts w:ascii="Arial" w:hAnsi="Arial" w:cs="Arial"/>
          <w:sz w:val="20"/>
          <w:szCs w:val="20"/>
        </w:rPr>
        <w:t>.</w:t>
      </w:r>
    </w:p>
    <w:p w14:paraId="25CA5BDB" w14:textId="77777777" w:rsidR="00A94BB3" w:rsidRDefault="00A94BB3">
      <w:pPr>
        <w:rPr>
          <w:rFonts w:ascii="Arial" w:hAnsi="Arial" w:cs="Arial"/>
          <w:sz w:val="20"/>
          <w:szCs w:val="20"/>
        </w:rPr>
      </w:pPr>
    </w:p>
    <w:p w14:paraId="5F329874" w14:textId="77777777" w:rsidR="00310612" w:rsidRDefault="00A94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RBT Coalition will not have officers or directors or spokesmen/spokeswom</w:t>
      </w:r>
      <w:r w:rsidR="003106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n. </w:t>
      </w:r>
    </w:p>
    <w:p w14:paraId="330F8750" w14:textId="77777777" w:rsidR="00310612" w:rsidRDefault="00310612">
      <w:pPr>
        <w:rPr>
          <w:rFonts w:ascii="Arial" w:hAnsi="Arial" w:cs="Arial"/>
          <w:sz w:val="20"/>
          <w:szCs w:val="20"/>
        </w:rPr>
      </w:pPr>
    </w:p>
    <w:p w14:paraId="75C6D47D" w14:textId="77777777" w:rsidR="00A94BB3" w:rsidRDefault="00A94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action taken on behalf of the Coalition will require unanimous consent of all its participating organizations, indicated in writing.</w:t>
      </w:r>
    </w:p>
    <w:p w14:paraId="67D2A3BD" w14:textId="77777777" w:rsidR="00A94BB3" w:rsidRDefault="00A94BB3">
      <w:pPr>
        <w:rPr>
          <w:rFonts w:ascii="Arial" w:hAnsi="Arial" w:cs="Arial"/>
          <w:sz w:val="20"/>
          <w:szCs w:val="20"/>
        </w:rPr>
      </w:pPr>
    </w:p>
    <w:p w14:paraId="16E06BE5" w14:textId="77777777" w:rsidR="00441CE7" w:rsidRDefault="00441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will hold meetings when two or more participants call for meeting and</w:t>
      </w:r>
      <w:r w:rsidR="009F4C8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majority of participants </w:t>
      </w:r>
      <w:proofErr w:type="gramStart"/>
      <w:r>
        <w:rPr>
          <w:rFonts w:ascii="Arial" w:hAnsi="Arial" w:cs="Arial"/>
          <w:sz w:val="20"/>
          <w:szCs w:val="20"/>
        </w:rPr>
        <w:t>agree</w:t>
      </w:r>
      <w:r w:rsidR="009F4C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whether or not they wish to attend. Meetings may be “in person” or “virtual”</w:t>
      </w:r>
      <w:r w:rsidR="009F4C8E">
        <w:rPr>
          <w:rFonts w:ascii="Arial" w:hAnsi="Arial" w:cs="Arial"/>
          <w:sz w:val="20"/>
          <w:szCs w:val="20"/>
        </w:rPr>
        <w:t>, with notice to all participants</w:t>
      </w:r>
      <w:r>
        <w:rPr>
          <w:rFonts w:ascii="Arial" w:hAnsi="Arial" w:cs="Arial"/>
          <w:sz w:val="20"/>
          <w:szCs w:val="20"/>
        </w:rPr>
        <w:t>.</w:t>
      </w:r>
    </w:p>
    <w:p w14:paraId="3A97E8B0" w14:textId="77777777" w:rsidR="00441CE7" w:rsidRDefault="00441CE7">
      <w:pPr>
        <w:rPr>
          <w:rFonts w:ascii="Arial" w:hAnsi="Arial" w:cs="Arial"/>
          <w:sz w:val="20"/>
          <w:szCs w:val="20"/>
        </w:rPr>
      </w:pPr>
    </w:p>
    <w:p w14:paraId="70C68020" w14:textId="77777777" w:rsidR="00ED7376" w:rsidRPr="00363984" w:rsidRDefault="00A94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records of the Coalition</w:t>
      </w:r>
      <w:r w:rsidR="007658E3" w:rsidRPr="007658E3">
        <w:t xml:space="preserve"> </w:t>
      </w:r>
      <w:r w:rsidR="007658E3" w:rsidRPr="007658E3">
        <w:rPr>
          <w:rFonts w:ascii="Arial" w:hAnsi="Arial" w:cs="Arial"/>
          <w:sz w:val="20"/>
          <w:szCs w:val="20"/>
        </w:rPr>
        <w:t>will be maintained and shared as agreed by the participating organizations</w:t>
      </w:r>
      <w:r w:rsidR="007658E3">
        <w:rPr>
          <w:rFonts w:ascii="Arial" w:hAnsi="Arial" w:cs="Arial"/>
          <w:sz w:val="20"/>
          <w:szCs w:val="20"/>
        </w:rPr>
        <w:t>.  “Records”</w:t>
      </w:r>
      <w:r w:rsidR="009F4C8E">
        <w:rPr>
          <w:rFonts w:ascii="Arial" w:hAnsi="Arial" w:cs="Arial"/>
          <w:sz w:val="20"/>
          <w:szCs w:val="20"/>
        </w:rPr>
        <w:t xml:space="preserve"> could </w:t>
      </w:r>
      <w:r w:rsidR="007658E3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minutes of meetings and </w:t>
      </w:r>
      <w:r w:rsidR="00310612">
        <w:rPr>
          <w:rFonts w:ascii="Arial" w:hAnsi="Arial" w:cs="Arial"/>
          <w:sz w:val="20"/>
          <w:szCs w:val="20"/>
        </w:rPr>
        <w:t>correspondence</w:t>
      </w:r>
      <w:r w:rsidR="007658E3">
        <w:rPr>
          <w:rFonts w:ascii="Arial" w:hAnsi="Arial" w:cs="Arial"/>
          <w:sz w:val="20"/>
          <w:szCs w:val="20"/>
        </w:rPr>
        <w:t>.</w:t>
      </w:r>
      <w:r w:rsidR="002F108B">
        <w:rPr>
          <w:rFonts w:ascii="Arial" w:hAnsi="Arial" w:cs="Arial"/>
          <w:sz w:val="20"/>
          <w:szCs w:val="20"/>
        </w:rPr>
        <w:t xml:space="preserve">  </w:t>
      </w:r>
      <w:r w:rsidR="00D86B02" w:rsidRPr="00D86B02">
        <w:rPr>
          <w:rFonts w:ascii="Arial" w:hAnsi="Arial" w:cs="Arial"/>
          <w:sz w:val="20"/>
          <w:szCs w:val="20"/>
        </w:rPr>
        <w:t xml:space="preserve"> </w:t>
      </w:r>
    </w:p>
    <w:p w14:paraId="0A2E43D0" w14:textId="77777777" w:rsidR="002F3667" w:rsidRPr="00363984" w:rsidRDefault="002F3667">
      <w:pPr>
        <w:rPr>
          <w:rFonts w:ascii="Arial" w:hAnsi="Arial" w:cs="Arial"/>
          <w:sz w:val="20"/>
          <w:szCs w:val="20"/>
        </w:rPr>
      </w:pPr>
    </w:p>
    <w:p w14:paraId="2BEC4387" w14:textId="77777777" w:rsidR="002F108B" w:rsidRPr="004C1BA5" w:rsidRDefault="002F108B" w:rsidP="004C1BA5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4C1BA5">
        <w:rPr>
          <w:rFonts w:ascii="Arial" w:hAnsi="Arial" w:cs="Arial"/>
          <w:sz w:val="20"/>
          <w:szCs w:val="20"/>
        </w:rPr>
        <w:t xml:space="preserve">Composition – at outset and evolving over </w:t>
      </w:r>
      <w:proofErr w:type="gramStart"/>
      <w:r w:rsidRPr="004C1BA5">
        <w:rPr>
          <w:rFonts w:ascii="Arial" w:hAnsi="Arial" w:cs="Arial"/>
          <w:sz w:val="20"/>
          <w:szCs w:val="20"/>
        </w:rPr>
        <w:t>time</w:t>
      </w:r>
      <w:proofErr w:type="gramEnd"/>
    </w:p>
    <w:p w14:paraId="21E75807" w14:textId="77777777" w:rsidR="002F108B" w:rsidRDefault="002F108B">
      <w:pPr>
        <w:rPr>
          <w:rFonts w:ascii="Arial" w:hAnsi="Arial" w:cs="Arial"/>
          <w:sz w:val="20"/>
          <w:szCs w:val="20"/>
        </w:rPr>
      </w:pPr>
    </w:p>
    <w:p w14:paraId="4328D10B" w14:textId="77777777" w:rsidR="001C664A" w:rsidRDefault="002F1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r w:rsidR="009F4C8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outset, the </w:t>
      </w:r>
      <w:r w:rsidR="009F4C8E">
        <w:rPr>
          <w:rFonts w:ascii="Arial" w:hAnsi="Arial" w:cs="Arial"/>
          <w:sz w:val="20"/>
          <w:szCs w:val="20"/>
        </w:rPr>
        <w:t xml:space="preserve">RBT </w:t>
      </w:r>
      <w:r>
        <w:rPr>
          <w:rFonts w:ascii="Arial" w:hAnsi="Arial" w:cs="Arial"/>
          <w:sz w:val="20"/>
          <w:szCs w:val="20"/>
        </w:rPr>
        <w:t>Coalition will be comprised of a</w:t>
      </w:r>
      <w:r w:rsidR="00A7363B">
        <w:rPr>
          <w:rFonts w:ascii="Arial" w:hAnsi="Arial" w:cs="Arial"/>
          <w:sz w:val="20"/>
          <w:szCs w:val="20"/>
        </w:rPr>
        <w:t xml:space="preserve"> group </w:t>
      </w:r>
      <w:r w:rsidR="002F3667" w:rsidRPr="00363984">
        <w:rPr>
          <w:rFonts w:ascii="Arial" w:hAnsi="Arial" w:cs="Arial"/>
          <w:sz w:val="20"/>
          <w:szCs w:val="20"/>
        </w:rPr>
        <w:t>of</w:t>
      </w:r>
      <w:r w:rsidR="004A3CFB">
        <w:rPr>
          <w:rFonts w:ascii="Arial" w:hAnsi="Arial" w:cs="Arial"/>
          <w:sz w:val="20"/>
          <w:szCs w:val="20"/>
        </w:rPr>
        <w:t xml:space="preserve"> participating organizations </w:t>
      </w:r>
      <w:r w:rsidR="002F3667" w:rsidRPr="00363984">
        <w:rPr>
          <w:rFonts w:ascii="Arial" w:hAnsi="Arial" w:cs="Arial"/>
          <w:sz w:val="20"/>
          <w:szCs w:val="20"/>
        </w:rPr>
        <w:t xml:space="preserve">drawn from different segments of the </w:t>
      </w:r>
      <w:r w:rsidR="001C664A">
        <w:rPr>
          <w:rFonts w:ascii="Arial" w:hAnsi="Arial" w:cs="Arial"/>
          <w:sz w:val="20"/>
          <w:szCs w:val="20"/>
        </w:rPr>
        <w:t xml:space="preserve">expat </w:t>
      </w:r>
      <w:r w:rsidR="002F3667" w:rsidRPr="00363984">
        <w:rPr>
          <w:rFonts w:ascii="Arial" w:hAnsi="Arial" w:cs="Arial"/>
          <w:sz w:val="20"/>
          <w:szCs w:val="20"/>
        </w:rPr>
        <w:t xml:space="preserve">community. </w:t>
      </w:r>
    </w:p>
    <w:p w14:paraId="0FE87E4C" w14:textId="77777777" w:rsidR="001C664A" w:rsidRDefault="001C664A">
      <w:pPr>
        <w:rPr>
          <w:rFonts w:ascii="Arial" w:hAnsi="Arial" w:cs="Arial"/>
          <w:sz w:val="20"/>
          <w:szCs w:val="20"/>
        </w:rPr>
      </w:pPr>
    </w:p>
    <w:p w14:paraId="6541E147" w14:textId="77777777" w:rsidR="00A7276B" w:rsidRPr="00B759F7" w:rsidRDefault="009F12C0" w:rsidP="001B2698">
      <w:pPr>
        <w:pStyle w:val="ListParagraph"/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Oranizations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F3667" w:rsidRPr="00B759F7">
        <w:rPr>
          <w:rFonts w:ascii="Arial" w:hAnsi="Arial" w:cs="Arial"/>
          <w:sz w:val="20"/>
          <w:szCs w:val="20"/>
        </w:rPr>
        <w:t xml:space="preserve">representing Americans abroad – individuals and businesses. </w:t>
      </w:r>
      <w:r w:rsidR="001C664A" w:rsidRPr="00B759F7">
        <w:rPr>
          <w:rFonts w:ascii="Arial" w:hAnsi="Arial" w:cs="Arial"/>
          <w:sz w:val="20"/>
          <w:szCs w:val="20"/>
        </w:rPr>
        <w:t xml:space="preserve">Examples are American Citizens Abroad, AARO, FAWCO, Democrats Abroad, </w:t>
      </w:r>
      <w:r w:rsidR="00DB028F" w:rsidRPr="00B759F7">
        <w:rPr>
          <w:rFonts w:ascii="Arial" w:hAnsi="Arial" w:cs="Arial"/>
          <w:sz w:val="20"/>
          <w:szCs w:val="20"/>
        </w:rPr>
        <w:t xml:space="preserve">Republicans Overseas, </w:t>
      </w:r>
      <w:r w:rsidR="001C664A" w:rsidRPr="00B759F7">
        <w:rPr>
          <w:rFonts w:ascii="Arial" w:hAnsi="Arial" w:cs="Arial"/>
          <w:sz w:val="20"/>
          <w:szCs w:val="20"/>
        </w:rPr>
        <w:t>the US Chamber of Commerce (including sub</w:t>
      </w:r>
      <w:r w:rsidR="00A7363B" w:rsidRPr="00B759F7">
        <w:rPr>
          <w:rFonts w:ascii="Arial" w:hAnsi="Arial" w:cs="Arial"/>
          <w:sz w:val="20"/>
          <w:szCs w:val="20"/>
        </w:rPr>
        <w:t>-</w:t>
      </w:r>
      <w:r w:rsidR="001C664A" w:rsidRPr="00B759F7">
        <w:rPr>
          <w:rFonts w:ascii="Arial" w:hAnsi="Arial" w:cs="Arial"/>
          <w:sz w:val="20"/>
          <w:szCs w:val="20"/>
        </w:rPr>
        <w:t>groups and similar groups</w:t>
      </w:r>
      <w:r w:rsidR="009F4C8E" w:rsidRPr="00B759F7">
        <w:rPr>
          <w:rFonts w:ascii="Arial" w:hAnsi="Arial" w:cs="Arial"/>
          <w:sz w:val="20"/>
          <w:szCs w:val="20"/>
        </w:rPr>
        <w:t>,</w:t>
      </w:r>
      <w:r w:rsidR="001C664A" w:rsidRPr="00B759F7">
        <w:rPr>
          <w:rFonts w:ascii="Arial" w:hAnsi="Arial" w:cs="Arial"/>
          <w:sz w:val="20"/>
          <w:szCs w:val="20"/>
        </w:rPr>
        <w:t xml:space="preserve"> such as</w:t>
      </w:r>
      <w:r w:rsidR="009F4C8E" w:rsidRPr="00B759F7">
        <w:rPr>
          <w:rFonts w:ascii="Arial" w:hAnsi="Arial" w:cs="Arial"/>
          <w:sz w:val="20"/>
          <w:szCs w:val="20"/>
        </w:rPr>
        <w:t>,</w:t>
      </w:r>
      <w:r w:rsidR="001C664A" w:rsidRPr="00B759F7">
        <w:rPr>
          <w:rFonts w:ascii="Arial" w:hAnsi="Arial" w:cs="Arial"/>
          <w:sz w:val="20"/>
          <w:szCs w:val="20"/>
        </w:rPr>
        <w:t xml:space="preserve"> business councils)</w:t>
      </w:r>
      <w:r w:rsidR="00A7363B" w:rsidRPr="00B759F7">
        <w:rPr>
          <w:rFonts w:ascii="Arial" w:hAnsi="Arial" w:cs="Arial"/>
          <w:sz w:val="20"/>
          <w:szCs w:val="20"/>
        </w:rPr>
        <w:t xml:space="preserve">.  </w:t>
      </w:r>
    </w:p>
    <w:p w14:paraId="2B6C5F6C" w14:textId="77777777" w:rsidR="00115D33" w:rsidRDefault="00115D33" w:rsidP="001B2698">
      <w:pPr>
        <w:pStyle w:val="ListParagraph"/>
        <w:numPr>
          <w:ilvl w:val="0"/>
          <w:numId w:val="2"/>
        </w:numPr>
        <w:ind w:hanging="360"/>
      </w:pPr>
      <w:r>
        <w:t xml:space="preserve">Social and Business groups of Americans.  Examples:  American Clubs, </w:t>
      </w:r>
      <w:r w:rsidR="00D46155">
        <w:t>American-foreign trade associations, American</w:t>
      </w:r>
      <w:r w:rsidR="004721F4">
        <w:t xml:space="preserve"> </w:t>
      </w:r>
      <w:proofErr w:type="spellStart"/>
      <w:r w:rsidR="004721F4">
        <w:t>oversease</w:t>
      </w:r>
      <w:proofErr w:type="spellEnd"/>
      <w:r w:rsidR="004721F4">
        <w:t xml:space="preserve"> business </w:t>
      </w:r>
      <w:proofErr w:type="spellStart"/>
      <w:r w:rsidR="004721F4">
        <w:t>associaitons</w:t>
      </w:r>
      <w:proofErr w:type="spellEnd"/>
      <w:r w:rsidR="004721F4">
        <w:t>.</w:t>
      </w:r>
    </w:p>
    <w:p w14:paraId="77958B05" w14:textId="77777777" w:rsidR="00B759F7" w:rsidRPr="00B759F7" w:rsidRDefault="004721F4" w:rsidP="001B2698">
      <w:pPr>
        <w:pStyle w:val="ListParagraph"/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>
        <w:t xml:space="preserve">Policy oriented groups and so called “think </w:t>
      </w:r>
      <w:proofErr w:type="gramStart"/>
      <w:r>
        <w:t>tanks</w:t>
      </w:r>
      <w:proofErr w:type="gramEnd"/>
      <w:r>
        <w:t>”</w:t>
      </w:r>
    </w:p>
    <w:p w14:paraId="3F034863" w14:textId="77777777" w:rsidR="00FA6498" w:rsidRDefault="009F4C8E" w:rsidP="001B2698">
      <w:pPr>
        <w:pStyle w:val="ListParagraph"/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 w:rsidRPr="00B759F7">
        <w:rPr>
          <w:rFonts w:ascii="Arial" w:hAnsi="Arial" w:cs="Arial"/>
          <w:sz w:val="20"/>
          <w:szCs w:val="20"/>
        </w:rPr>
        <w:t>S</w:t>
      </w:r>
      <w:r w:rsidR="00A7276B" w:rsidRPr="00B759F7">
        <w:rPr>
          <w:rFonts w:ascii="Arial" w:hAnsi="Arial" w:cs="Arial"/>
          <w:sz w:val="20"/>
          <w:szCs w:val="20"/>
        </w:rPr>
        <w:t xml:space="preserve">ervice providers that cater in some measure to expats.  These </w:t>
      </w:r>
      <w:r w:rsidR="00A7363B" w:rsidRPr="00B759F7">
        <w:rPr>
          <w:rFonts w:ascii="Arial" w:hAnsi="Arial" w:cs="Arial"/>
          <w:sz w:val="20"/>
          <w:szCs w:val="20"/>
        </w:rPr>
        <w:t xml:space="preserve">individual service providers </w:t>
      </w:r>
      <w:r w:rsidR="00A7276B" w:rsidRPr="00B759F7">
        <w:rPr>
          <w:rFonts w:ascii="Arial" w:hAnsi="Arial" w:cs="Arial"/>
          <w:sz w:val="20"/>
          <w:szCs w:val="20"/>
        </w:rPr>
        <w:t>include</w:t>
      </w:r>
      <w:r w:rsidR="00A7363B" w:rsidRPr="00B759F7">
        <w:rPr>
          <w:rFonts w:ascii="Arial" w:hAnsi="Arial" w:cs="Arial"/>
          <w:sz w:val="20"/>
          <w:szCs w:val="20"/>
        </w:rPr>
        <w:t>:</w:t>
      </w:r>
      <w:r w:rsidR="00A7276B" w:rsidRPr="00B759F7">
        <w:rPr>
          <w:rFonts w:ascii="Arial" w:hAnsi="Arial" w:cs="Arial"/>
          <w:sz w:val="20"/>
          <w:szCs w:val="20"/>
        </w:rPr>
        <w:t xml:space="preserve"> </w:t>
      </w:r>
    </w:p>
    <w:p w14:paraId="7BFCC452" w14:textId="77777777" w:rsidR="00FA6498" w:rsidRDefault="00A7363B" w:rsidP="00FA649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lastRenderedPageBreak/>
        <w:t>D</w:t>
      </w:r>
      <w:r w:rsidR="00A7276B" w:rsidRPr="00FA6498">
        <w:rPr>
          <w:rFonts w:ascii="Arial" w:hAnsi="Arial" w:cs="Arial"/>
          <w:sz w:val="20"/>
          <w:szCs w:val="20"/>
        </w:rPr>
        <w:t xml:space="preserve">ifferent segments of the </w:t>
      </w:r>
      <w:proofErr w:type="gramStart"/>
      <w:r w:rsidR="00A7276B" w:rsidRPr="00FA6498">
        <w:rPr>
          <w:rFonts w:ascii="Arial" w:hAnsi="Arial" w:cs="Arial"/>
          <w:sz w:val="20"/>
          <w:szCs w:val="20"/>
        </w:rPr>
        <w:t>broadly-defined</w:t>
      </w:r>
      <w:proofErr w:type="gramEnd"/>
      <w:r w:rsidR="00A7276B" w:rsidRPr="00FA6498">
        <w:rPr>
          <w:rFonts w:ascii="Arial" w:hAnsi="Arial" w:cs="Arial"/>
          <w:sz w:val="20"/>
          <w:szCs w:val="20"/>
        </w:rPr>
        <w:t xml:space="preserve"> tax return preparation services community. Within this </w:t>
      </w:r>
      <w:r w:rsidRPr="00FA6498">
        <w:rPr>
          <w:rFonts w:ascii="Arial" w:hAnsi="Arial" w:cs="Arial"/>
          <w:sz w:val="20"/>
          <w:szCs w:val="20"/>
        </w:rPr>
        <w:t xml:space="preserve">population </w:t>
      </w:r>
      <w:r w:rsidR="00A7276B" w:rsidRPr="00FA6498">
        <w:rPr>
          <w:rFonts w:ascii="Arial" w:hAnsi="Arial" w:cs="Arial"/>
          <w:sz w:val="20"/>
          <w:szCs w:val="20"/>
        </w:rPr>
        <w:t xml:space="preserve">are return preparers – large, medium-sized, and </w:t>
      </w:r>
      <w:proofErr w:type="gramStart"/>
      <w:r w:rsidR="00A7276B" w:rsidRPr="00FA6498">
        <w:rPr>
          <w:rFonts w:ascii="Arial" w:hAnsi="Arial" w:cs="Arial"/>
          <w:sz w:val="20"/>
          <w:szCs w:val="20"/>
        </w:rPr>
        <w:t>small</w:t>
      </w:r>
      <w:proofErr w:type="gramEnd"/>
    </w:p>
    <w:p w14:paraId="2B046D22" w14:textId="77777777" w:rsidR="00FA6498" w:rsidRDefault="00FA6498" w:rsidP="00FA649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3DB8831" w14:textId="77777777" w:rsidR="00FA6498" w:rsidRDefault="00A7276B" w:rsidP="0039281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t>Investment advis</w:t>
      </w:r>
      <w:r w:rsidR="00A7363B" w:rsidRPr="00FA6498">
        <w:rPr>
          <w:rFonts w:ascii="Arial" w:hAnsi="Arial" w:cs="Arial"/>
          <w:sz w:val="20"/>
          <w:szCs w:val="20"/>
        </w:rPr>
        <w:t>e</w:t>
      </w:r>
      <w:r w:rsidRPr="00FA6498">
        <w:rPr>
          <w:rFonts w:ascii="Arial" w:hAnsi="Arial" w:cs="Arial"/>
          <w:sz w:val="20"/>
          <w:szCs w:val="20"/>
        </w:rPr>
        <w:t>rs and asset managers that</w:t>
      </w:r>
      <w:r w:rsidR="00A7363B" w:rsidRPr="00FA6498">
        <w:rPr>
          <w:rFonts w:ascii="Arial" w:hAnsi="Arial" w:cs="Arial"/>
          <w:sz w:val="20"/>
          <w:szCs w:val="20"/>
        </w:rPr>
        <w:t xml:space="preserve"> are focused </w:t>
      </w:r>
      <w:r w:rsidRPr="00FA6498">
        <w:rPr>
          <w:rFonts w:ascii="Arial" w:hAnsi="Arial" w:cs="Arial"/>
          <w:sz w:val="20"/>
          <w:szCs w:val="20"/>
        </w:rPr>
        <w:t xml:space="preserve">on the </w:t>
      </w:r>
      <w:r w:rsidR="00A7363B" w:rsidRPr="00FA6498">
        <w:rPr>
          <w:rFonts w:ascii="Arial" w:hAnsi="Arial" w:cs="Arial"/>
          <w:sz w:val="20"/>
          <w:szCs w:val="20"/>
        </w:rPr>
        <w:t xml:space="preserve">expat </w:t>
      </w:r>
      <w:r w:rsidRPr="00FA6498">
        <w:rPr>
          <w:rFonts w:ascii="Arial" w:hAnsi="Arial" w:cs="Arial"/>
          <w:sz w:val="20"/>
          <w:szCs w:val="20"/>
        </w:rPr>
        <w:t xml:space="preserve">community. This population ranges from medium-sized </w:t>
      </w:r>
      <w:r w:rsidR="00A7363B" w:rsidRPr="00FA6498">
        <w:rPr>
          <w:rFonts w:ascii="Arial" w:hAnsi="Arial" w:cs="Arial"/>
          <w:sz w:val="20"/>
          <w:szCs w:val="20"/>
        </w:rPr>
        <w:t xml:space="preserve">firms </w:t>
      </w:r>
      <w:r w:rsidRPr="00FA6498">
        <w:rPr>
          <w:rFonts w:ascii="Arial" w:hAnsi="Arial" w:cs="Arial"/>
          <w:sz w:val="20"/>
          <w:szCs w:val="20"/>
        </w:rPr>
        <w:t xml:space="preserve">to </w:t>
      </w:r>
      <w:r w:rsidR="004D131D" w:rsidRPr="00FA6498">
        <w:rPr>
          <w:rFonts w:ascii="Arial" w:hAnsi="Arial" w:cs="Arial"/>
          <w:sz w:val="20"/>
          <w:szCs w:val="20"/>
        </w:rPr>
        <w:t>offices or “</w:t>
      </w:r>
      <w:r w:rsidRPr="00FA6498">
        <w:rPr>
          <w:rFonts w:ascii="Arial" w:hAnsi="Arial" w:cs="Arial"/>
          <w:sz w:val="20"/>
          <w:szCs w:val="20"/>
        </w:rPr>
        <w:t>shops</w:t>
      </w:r>
      <w:r w:rsidR="004D131D" w:rsidRPr="00FA6498">
        <w:rPr>
          <w:rFonts w:ascii="Arial" w:hAnsi="Arial" w:cs="Arial"/>
          <w:sz w:val="20"/>
          <w:szCs w:val="20"/>
        </w:rPr>
        <w:t>”</w:t>
      </w:r>
      <w:r w:rsidRPr="00FA6498">
        <w:rPr>
          <w:rFonts w:ascii="Arial" w:hAnsi="Arial" w:cs="Arial"/>
          <w:sz w:val="20"/>
          <w:szCs w:val="20"/>
        </w:rPr>
        <w:t xml:space="preserve"> within large organizations.</w:t>
      </w:r>
    </w:p>
    <w:p w14:paraId="7804ADA4" w14:textId="77777777" w:rsidR="00FA6498" w:rsidRPr="00FA6498" w:rsidRDefault="00FA6498" w:rsidP="00FA6498">
      <w:pPr>
        <w:pStyle w:val="ListParagraph"/>
        <w:rPr>
          <w:rFonts w:ascii="Arial" w:hAnsi="Arial" w:cs="Arial"/>
          <w:sz w:val="20"/>
          <w:szCs w:val="20"/>
        </w:rPr>
      </w:pPr>
    </w:p>
    <w:p w14:paraId="668677B8" w14:textId="77777777" w:rsidR="00FA6498" w:rsidRDefault="00A7276B" w:rsidP="0039281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t xml:space="preserve">Legal advisors. This includes some individuals and small firms but more often </w:t>
      </w:r>
      <w:r w:rsidR="004D131D" w:rsidRPr="00FA6498">
        <w:rPr>
          <w:rFonts w:ascii="Arial" w:hAnsi="Arial" w:cs="Arial"/>
          <w:sz w:val="20"/>
          <w:szCs w:val="20"/>
        </w:rPr>
        <w:t xml:space="preserve">“practices” </w:t>
      </w:r>
      <w:r w:rsidRPr="00FA6498">
        <w:rPr>
          <w:rFonts w:ascii="Arial" w:hAnsi="Arial" w:cs="Arial"/>
          <w:sz w:val="20"/>
          <w:szCs w:val="20"/>
        </w:rPr>
        <w:t>within larger firms.</w:t>
      </w:r>
    </w:p>
    <w:p w14:paraId="4FABB385" w14:textId="77777777" w:rsidR="00FA6498" w:rsidRPr="00FA6498" w:rsidRDefault="00FA6498" w:rsidP="00FA6498">
      <w:pPr>
        <w:pStyle w:val="ListParagraph"/>
        <w:rPr>
          <w:rFonts w:ascii="Arial" w:hAnsi="Arial" w:cs="Arial"/>
          <w:sz w:val="20"/>
          <w:szCs w:val="20"/>
        </w:rPr>
      </w:pPr>
    </w:p>
    <w:p w14:paraId="0912E1D1" w14:textId="77777777" w:rsidR="00FA6498" w:rsidRDefault="00A7276B" w:rsidP="00392814">
      <w:pPr>
        <w:pStyle w:val="ListParagraph"/>
        <w:numPr>
          <w:ilvl w:val="1"/>
          <w:numId w:val="2"/>
        </w:numPr>
        <w:ind w:left="720" w:firstLine="360"/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t>Software providers and other</w:t>
      </w:r>
      <w:r w:rsidR="00951A1D" w:rsidRPr="00FA6498">
        <w:rPr>
          <w:rFonts w:ascii="Arial" w:hAnsi="Arial" w:cs="Arial"/>
          <w:sz w:val="20"/>
          <w:szCs w:val="20"/>
        </w:rPr>
        <w:t xml:space="preserve"> tech-oriented groups. This is a small, specialist population.</w:t>
      </w:r>
    </w:p>
    <w:p w14:paraId="346DC301" w14:textId="77777777" w:rsidR="00FA6498" w:rsidRPr="00FA6498" w:rsidRDefault="00FA6498" w:rsidP="00FA6498">
      <w:pPr>
        <w:pStyle w:val="ListParagraph"/>
        <w:rPr>
          <w:rFonts w:ascii="Arial" w:hAnsi="Arial" w:cs="Arial"/>
          <w:sz w:val="20"/>
          <w:szCs w:val="20"/>
        </w:rPr>
      </w:pPr>
    </w:p>
    <w:p w14:paraId="71DEBA0D" w14:textId="77777777" w:rsidR="00FA6498" w:rsidRDefault="00DB028F" w:rsidP="00392814">
      <w:pPr>
        <w:pStyle w:val="ListParagraph"/>
        <w:numPr>
          <w:ilvl w:val="1"/>
          <w:numId w:val="2"/>
        </w:numPr>
        <w:ind w:left="720" w:firstLine="360"/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t>Relocation agencies</w:t>
      </w:r>
      <w:r w:rsidR="009F4C8E" w:rsidRPr="00FA6498">
        <w:rPr>
          <w:rFonts w:ascii="Arial" w:hAnsi="Arial" w:cs="Arial"/>
          <w:sz w:val="20"/>
          <w:szCs w:val="20"/>
        </w:rPr>
        <w:t xml:space="preserve"> and similar</w:t>
      </w:r>
      <w:r w:rsidRPr="00FA6498">
        <w:rPr>
          <w:rFonts w:ascii="Arial" w:hAnsi="Arial" w:cs="Arial"/>
          <w:sz w:val="20"/>
          <w:szCs w:val="20"/>
        </w:rPr>
        <w:t xml:space="preserve"> organizations</w:t>
      </w:r>
      <w:r w:rsidR="004D131D" w:rsidRPr="00FA6498">
        <w:rPr>
          <w:rFonts w:ascii="Arial" w:hAnsi="Arial" w:cs="Arial"/>
          <w:sz w:val="20"/>
          <w:szCs w:val="20"/>
        </w:rPr>
        <w:t>.</w:t>
      </w:r>
    </w:p>
    <w:p w14:paraId="089489E0" w14:textId="77777777" w:rsidR="00FA6498" w:rsidRPr="00FA6498" w:rsidRDefault="00FA6498" w:rsidP="00FA6498">
      <w:pPr>
        <w:pStyle w:val="ListParagraph"/>
        <w:rPr>
          <w:rFonts w:ascii="Arial" w:hAnsi="Arial" w:cs="Arial"/>
          <w:sz w:val="20"/>
          <w:szCs w:val="20"/>
        </w:rPr>
      </w:pPr>
    </w:p>
    <w:p w14:paraId="457A014F" w14:textId="77777777" w:rsidR="00707AD2" w:rsidRPr="00FA6498" w:rsidRDefault="00707AD2" w:rsidP="00392814">
      <w:pPr>
        <w:pStyle w:val="ListParagraph"/>
        <w:numPr>
          <w:ilvl w:val="1"/>
          <w:numId w:val="2"/>
        </w:numPr>
        <w:ind w:left="720" w:firstLine="360"/>
        <w:rPr>
          <w:rFonts w:ascii="Arial" w:hAnsi="Arial" w:cs="Arial"/>
          <w:sz w:val="20"/>
          <w:szCs w:val="20"/>
        </w:rPr>
      </w:pPr>
      <w:r w:rsidRPr="00FA6498">
        <w:rPr>
          <w:rFonts w:ascii="Arial" w:hAnsi="Arial" w:cs="Arial"/>
          <w:sz w:val="20"/>
          <w:szCs w:val="20"/>
        </w:rPr>
        <w:t>Large public accounting firms and economic consultancies.</w:t>
      </w:r>
      <w:r w:rsidR="004D131D" w:rsidRPr="00FA6498">
        <w:rPr>
          <w:rFonts w:ascii="Arial" w:hAnsi="Arial" w:cs="Arial"/>
          <w:sz w:val="20"/>
          <w:szCs w:val="20"/>
        </w:rPr>
        <w:t xml:space="preserve">  </w:t>
      </w:r>
    </w:p>
    <w:p w14:paraId="7491109B" w14:textId="77777777" w:rsidR="00707AD2" w:rsidRDefault="00707AD2">
      <w:pPr>
        <w:rPr>
          <w:rFonts w:ascii="Arial" w:hAnsi="Arial" w:cs="Arial"/>
          <w:sz w:val="20"/>
          <w:szCs w:val="20"/>
        </w:rPr>
      </w:pPr>
    </w:p>
    <w:p w14:paraId="7C371380" w14:textId="77777777" w:rsidR="00951A1D" w:rsidRPr="00363984" w:rsidRDefault="00951A1D">
      <w:pPr>
        <w:rPr>
          <w:rFonts w:ascii="Arial" w:hAnsi="Arial" w:cs="Arial"/>
          <w:sz w:val="20"/>
          <w:szCs w:val="20"/>
        </w:rPr>
      </w:pPr>
    </w:p>
    <w:p w14:paraId="67F405D1" w14:textId="77777777" w:rsidR="00951A1D" w:rsidRPr="001B2698" w:rsidRDefault="00951A1D" w:rsidP="001B269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2698">
        <w:rPr>
          <w:rFonts w:ascii="Arial" w:hAnsi="Arial" w:cs="Arial"/>
          <w:sz w:val="20"/>
          <w:szCs w:val="20"/>
        </w:rPr>
        <w:t xml:space="preserve">Elements to be </w:t>
      </w:r>
      <w:proofErr w:type="gramStart"/>
      <w:r w:rsidRPr="001B2698">
        <w:rPr>
          <w:rFonts w:ascii="Arial" w:hAnsi="Arial" w:cs="Arial"/>
          <w:sz w:val="20"/>
          <w:szCs w:val="20"/>
        </w:rPr>
        <w:t>addressed</w:t>
      </w:r>
      <w:proofErr w:type="gramEnd"/>
    </w:p>
    <w:p w14:paraId="1790078F" w14:textId="77777777" w:rsidR="00951A1D" w:rsidRPr="00363984" w:rsidRDefault="00951A1D">
      <w:pPr>
        <w:rPr>
          <w:rFonts w:ascii="Arial" w:hAnsi="Arial" w:cs="Arial"/>
          <w:sz w:val="20"/>
          <w:szCs w:val="20"/>
        </w:rPr>
      </w:pPr>
    </w:p>
    <w:p w14:paraId="0B7EAA41" w14:textId="77777777" w:rsidR="009F4C8E" w:rsidRPr="001B2698" w:rsidRDefault="001C664A" w:rsidP="006379D3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1B2698">
        <w:rPr>
          <w:rFonts w:ascii="Arial" w:hAnsi="Arial" w:cs="Arial"/>
          <w:sz w:val="20"/>
          <w:szCs w:val="20"/>
        </w:rPr>
        <w:t>What is it expected to do?</w:t>
      </w:r>
      <w:r w:rsidR="000D0909" w:rsidRPr="001B2698">
        <w:rPr>
          <w:rFonts w:ascii="Arial" w:hAnsi="Arial" w:cs="Arial"/>
          <w:sz w:val="20"/>
          <w:szCs w:val="20"/>
        </w:rPr>
        <w:t xml:space="preserve"> </w:t>
      </w:r>
    </w:p>
    <w:p w14:paraId="15564706" w14:textId="77777777" w:rsidR="009F4C8E" w:rsidRDefault="009F4C8E">
      <w:pPr>
        <w:rPr>
          <w:rFonts w:ascii="Arial" w:hAnsi="Arial" w:cs="Arial"/>
          <w:sz w:val="20"/>
          <w:szCs w:val="20"/>
        </w:rPr>
      </w:pPr>
    </w:p>
    <w:p w14:paraId="29EF68A1" w14:textId="77777777" w:rsidR="001C664A" w:rsidRDefault="000D0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 focus will be entirely on replacing citizenship-based taxation with RBT. The principal arguments in favor</w:t>
      </w:r>
      <w:r w:rsidR="00972883">
        <w:rPr>
          <w:rFonts w:ascii="Arial" w:hAnsi="Arial" w:cs="Arial"/>
          <w:sz w:val="20"/>
          <w:szCs w:val="20"/>
        </w:rPr>
        <w:t xml:space="preserve">, such as, </w:t>
      </w:r>
      <w:r>
        <w:rPr>
          <w:rFonts w:ascii="Arial" w:hAnsi="Arial" w:cs="Arial"/>
          <w:sz w:val="20"/>
          <w:szCs w:val="20"/>
        </w:rPr>
        <w:t>tax fairness and efficiency</w:t>
      </w:r>
      <w:r w:rsidR="00972883">
        <w:rPr>
          <w:rFonts w:ascii="Arial" w:hAnsi="Arial" w:cs="Arial"/>
          <w:sz w:val="20"/>
          <w:szCs w:val="20"/>
        </w:rPr>
        <w:t>, will be agreed</w:t>
      </w:r>
      <w:r w:rsidR="009F4C8E">
        <w:rPr>
          <w:rFonts w:ascii="Arial" w:hAnsi="Arial" w:cs="Arial"/>
          <w:sz w:val="20"/>
          <w:szCs w:val="20"/>
        </w:rPr>
        <w:t xml:space="preserve"> to by all participants</w:t>
      </w:r>
      <w:r>
        <w:rPr>
          <w:rFonts w:ascii="Arial" w:hAnsi="Arial" w:cs="Arial"/>
          <w:sz w:val="20"/>
          <w:szCs w:val="20"/>
        </w:rPr>
        <w:t>.</w:t>
      </w:r>
      <w:r w:rsidR="001C664A">
        <w:rPr>
          <w:rFonts w:ascii="Arial" w:hAnsi="Arial" w:cs="Arial"/>
          <w:sz w:val="20"/>
          <w:szCs w:val="20"/>
        </w:rPr>
        <w:t xml:space="preserve"> </w:t>
      </w:r>
    </w:p>
    <w:p w14:paraId="608DABD9" w14:textId="77777777" w:rsidR="001C664A" w:rsidRDefault="001C664A">
      <w:pPr>
        <w:rPr>
          <w:rFonts w:ascii="Arial" w:hAnsi="Arial" w:cs="Arial"/>
          <w:sz w:val="20"/>
          <w:szCs w:val="20"/>
        </w:rPr>
      </w:pPr>
    </w:p>
    <w:p w14:paraId="360688FC" w14:textId="77777777" w:rsidR="009F4C8E" w:rsidRPr="006379D3" w:rsidRDefault="00951A1D" w:rsidP="006379D3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6379D3">
        <w:rPr>
          <w:rFonts w:ascii="Arial" w:hAnsi="Arial" w:cs="Arial"/>
          <w:sz w:val="20"/>
          <w:szCs w:val="20"/>
        </w:rPr>
        <w:t>How formal a structure</w:t>
      </w:r>
      <w:r w:rsidR="00707AD2" w:rsidRPr="006379D3">
        <w:rPr>
          <w:rFonts w:ascii="Arial" w:hAnsi="Arial" w:cs="Arial"/>
          <w:sz w:val="20"/>
          <w:szCs w:val="20"/>
        </w:rPr>
        <w:t xml:space="preserve">?  </w:t>
      </w:r>
    </w:p>
    <w:p w14:paraId="33C20DA1" w14:textId="77777777" w:rsidR="009F4C8E" w:rsidRDefault="009F4C8E">
      <w:pPr>
        <w:rPr>
          <w:rFonts w:ascii="Arial" w:hAnsi="Arial" w:cs="Arial"/>
          <w:sz w:val="20"/>
          <w:szCs w:val="20"/>
        </w:rPr>
      </w:pPr>
    </w:p>
    <w:p w14:paraId="3691AA69" w14:textId="77777777" w:rsidR="00951A1D" w:rsidRPr="00363984" w:rsidRDefault="0097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formal structure, such as, a management committee or a committee of advisor</w:t>
      </w:r>
      <w:r w:rsidR="00D53D3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There will be a </w:t>
      </w:r>
      <w:r w:rsidR="00707AD2">
        <w:rPr>
          <w:rFonts w:ascii="Arial" w:hAnsi="Arial" w:cs="Arial"/>
          <w:sz w:val="20"/>
          <w:szCs w:val="20"/>
        </w:rPr>
        <w:t>list of</w:t>
      </w:r>
      <w:r>
        <w:rPr>
          <w:rFonts w:ascii="Arial" w:hAnsi="Arial" w:cs="Arial"/>
          <w:sz w:val="20"/>
          <w:szCs w:val="20"/>
        </w:rPr>
        <w:t xml:space="preserve"> participants </w:t>
      </w:r>
      <w:r w:rsidR="00707AD2">
        <w:rPr>
          <w:rFonts w:ascii="Arial" w:hAnsi="Arial" w:cs="Arial"/>
          <w:sz w:val="20"/>
          <w:szCs w:val="20"/>
        </w:rPr>
        <w:t xml:space="preserve">with contact information. </w:t>
      </w:r>
      <w:r>
        <w:rPr>
          <w:rFonts w:ascii="Arial" w:hAnsi="Arial" w:cs="Arial"/>
          <w:sz w:val="20"/>
          <w:szCs w:val="20"/>
        </w:rPr>
        <w:t xml:space="preserve">All participants will sign </w:t>
      </w:r>
      <w:r w:rsidR="00707AD2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agreed </w:t>
      </w:r>
      <w:r w:rsidR="00707AD2">
        <w:rPr>
          <w:rFonts w:ascii="Arial" w:hAnsi="Arial" w:cs="Arial"/>
          <w:sz w:val="20"/>
          <w:szCs w:val="20"/>
        </w:rPr>
        <w:t xml:space="preserve">expression of support for </w:t>
      </w:r>
      <w:r w:rsidR="00906B9A">
        <w:rPr>
          <w:rFonts w:ascii="Arial" w:hAnsi="Arial" w:cs="Arial"/>
          <w:sz w:val="20"/>
          <w:szCs w:val="20"/>
        </w:rPr>
        <w:t xml:space="preserve">adoption of </w:t>
      </w:r>
      <w:r>
        <w:rPr>
          <w:rFonts w:ascii="Arial" w:hAnsi="Arial" w:cs="Arial"/>
          <w:sz w:val="20"/>
          <w:szCs w:val="20"/>
        </w:rPr>
        <w:t>RBT</w:t>
      </w:r>
      <w:r w:rsidR="00906B9A">
        <w:rPr>
          <w:rFonts w:ascii="Arial" w:hAnsi="Arial" w:cs="Arial"/>
          <w:sz w:val="20"/>
          <w:szCs w:val="20"/>
        </w:rPr>
        <w:t xml:space="preserve"> in place of </w:t>
      </w:r>
      <w:r>
        <w:rPr>
          <w:rFonts w:ascii="Arial" w:hAnsi="Arial" w:cs="Arial"/>
          <w:sz w:val="20"/>
          <w:szCs w:val="20"/>
        </w:rPr>
        <w:t>CBT</w:t>
      </w:r>
      <w:r w:rsidR="00707AD2">
        <w:rPr>
          <w:rFonts w:ascii="Arial" w:hAnsi="Arial" w:cs="Arial"/>
          <w:sz w:val="20"/>
          <w:szCs w:val="20"/>
        </w:rPr>
        <w:t>.</w:t>
      </w:r>
    </w:p>
    <w:p w14:paraId="0D435E95" w14:textId="77777777" w:rsidR="00951A1D" w:rsidRPr="00363984" w:rsidRDefault="00951A1D">
      <w:pPr>
        <w:rPr>
          <w:rFonts w:ascii="Arial" w:hAnsi="Arial" w:cs="Arial"/>
          <w:sz w:val="20"/>
          <w:szCs w:val="20"/>
        </w:rPr>
      </w:pPr>
    </w:p>
    <w:p w14:paraId="6C9024D6" w14:textId="77777777" w:rsidR="00906B9A" w:rsidRPr="006379D3" w:rsidRDefault="00951A1D" w:rsidP="006379D3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6379D3">
        <w:rPr>
          <w:rFonts w:ascii="Arial" w:hAnsi="Arial" w:cs="Arial"/>
          <w:sz w:val="20"/>
          <w:szCs w:val="20"/>
        </w:rPr>
        <w:t>Governance</w:t>
      </w:r>
    </w:p>
    <w:p w14:paraId="70E2141C" w14:textId="77777777" w:rsidR="00906B9A" w:rsidRDefault="00906B9A">
      <w:pPr>
        <w:rPr>
          <w:rFonts w:ascii="Arial" w:hAnsi="Arial" w:cs="Arial"/>
          <w:sz w:val="20"/>
          <w:szCs w:val="20"/>
        </w:rPr>
      </w:pPr>
    </w:p>
    <w:p w14:paraId="2C2A6571" w14:textId="77777777" w:rsidR="00951A1D" w:rsidRDefault="00707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formal governance</w:t>
      </w:r>
      <w:r w:rsidR="00906B9A">
        <w:rPr>
          <w:rFonts w:ascii="Arial" w:hAnsi="Arial" w:cs="Arial"/>
          <w:sz w:val="20"/>
          <w:szCs w:val="20"/>
        </w:rPr>
        <w:t>.  N</w:t>
      </w:r>
      <w:r>
        <w:rPr>
          <w:rFonts w:ascii="Arial" w:hAnsi="Arial" w:cs="Arial"/>
          <w:sz w:val="20"/>
          <w:szCs w:val="20"/>
        </w:rPr>
        <w:t>o one</w:t>
      </w:r>
      <w:r w:rsidR="00D53D33">
        <w:rPr>
          <w:rFonts w:ascii="Arial" w:hAnsi="Arial" w:cs="Arial"/>
          <w:sz w:val="20"/>
          <w:szCs w:val="20"/>
        </w:rPr>
        <w:t xml:space="preserve"> participant or individual</w:t>
      </w:r>
      <w:r>
        <w:rPr>
          <w:rFonts w:ascii="Arial" w:hAnsi="Arial" w:cs="Arial"/>
          <w:sz w:val="20"/>
          <w:szCs w:val="20"/>
        </w:rPr>
        <w:t xml:space="preserve"> </w:t>
      </w:r>
      <w:r w:rsidR="00906B9A">
        <w:rPr>
          <w:rFonts w:ascii="Arial" w:hAnsi="Arial" w:cs="Arial"/>
          <w:sz w:val="20"/>
          <w:szCs w:val="20"/>
        </w:rPr>
        <w:t xml:space="preserve">will be authorized to act on behalf of or speak </w:t>
      </w:r>
      <w:r>
        <w:rPr>
          <w:rFonts w:ascii="Arial" w:hAnsi="Arial" w:cs="Arial"/>
          <w:sz w:val="20"/>
          <w:szCs w:val="20"/>
        </w:rPr>
        <w:t>for the coalition. Members must unanimously agree on any</w:t>
      </w:r>
      <w:r w:rsidR="00906B9A">
        <w:rPr>
          <w:rFonts w:ascii="Arial" w:hAnsi="Arial" w:cs="Arial"/>
          <w:sz w:val="20"/>
          <w:szCs w:val="20"/>
        </w:rPr>
        <w:t xml:space="preserve"> actions</w:t>
      </w:r>
      <w:r w:rsidR="009728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such as</w:t>
      </w:r>
      <w:r w:rsidR="009728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06B9A">
        <w:rPr>
          <w:rFonts w:ascii="Arial" w:hAnsi="Arial" w:cs="Arial"/>
          <w:sz w:val="20"/>
          <w:szCs w:val="20"/>
        </w:rPr>
        <w:t xml:space="preserve">signing a </w:t>
      </w:r>
      <w:r>
        <w:rPr>
          <w:rFonts w:ascii="Arial" w:hAnsi="Arial" w:cs="Arial"/>
          <w:sz w:val="20"/>
          <w:szCs w:val="20"/>
        </w:rPr>
        <w:t>letter to Congress. No one can sign</w:t>
      </w:r>
      <w:r w:rsidR="00906B9A">
        <w:rPr>
          <w:rFonts w:ascii="Arial" w:hAnsi="Arial" w:cs="Arial"/>
          <w:sz w:val="20"/>
          <w:szCs w:val="20"/>
        </w:rPr>
        <w:t xml:space="preserve"> on behalf of </w:t>
      </w:r>
      <w:r>
        <w:rPr>
          <w:rFonts w:ascii="Arial" w:hAnsi="Arial" w:cs="Arial"/>
          <w:sz w:val="20"/>
          <w:szCs w:val="20"/>
        </w:rPr>
        <w:t xml:space="preserve">individual members. Individual members must separately sign anything </w:t>
      </w:r>
      <w:r w:rsidR="00906B9A">
        <w:rPr>
          <w:rFonts w:ascii="Arial" w:hAnsi="Arial" w:cs="Arial"/>
          <w:sz w:val="20"/>
          <w:szCs w:val="20"/>
        </w:rPr>
        <w:t>with their name on it</w:t>
      </w:r>
      <w:r>
        <w:rPr>
          <w:rFonts w:ascii="Arial" w:hAnsi="Arial" w:cs="Arial"/>
          <w:sz w:val="20"/>
          <w:szCs w:val="20"/>
        </w:rPr>
        <w:t>.</w:t>
      </w:r>
    </w:p>
    <w:p w14:paraId="71826FD9" w14:textId="77777777" w:rsidR="00A7363B" w:rsidRDefault="00A7363B">
      <w:pPr>
        <w:rPr>
          <w:rFonts w:ascii="Arial" w:hAnsi="Arial" w:cs="Arial"/>
          <w:sz w:val="20"/>
          <w:szCs w:val="20"/>
        </w:rPr>
      </w:pPr>
    </w:p>
    <w:p w14:paraId="3409C2D5" w14:textId="77777777" w:rsidR="00A7363B" w:rsidRPr="006379D3" w:rsidRDefault="00A7363B" w:rsidP="006379D3">
      <w:pPr>
        <w:pStyle w:val="ListParagraph"/>
        <w:numPr>
          <w:ilvl w:val="1"/>
          <w:numId w:val="3"/>
        </w:numPr>
        <w:ind w:left="720" w:hanging="720"/>
        <w:rPr>
          <w:rFonts w:ascii="Arial" w:hAnsi="Arial" w:cs="Arial"/>
          <w:sz w:val="20"/>
          <w:szCs w:val="20"/>
        </w:rPr>
      </w:pPr>
      <w:r w:rsidRPr="006379D3">
        <w:rPr>
          <w:rFonts w:ascii="Arial" w:hAnsi="Arial" w:cs="Arial"/>
          <w:sz w:val="20"/>
          <w:szCs w:val="20"/>
        </w:rPr>
        <w:t>How to proceed.  Start with a small group and build from there.</w:t>
      </w:r>
      <w:r w:rsidR="00906B9A" w:rsidRPr="006379D3">
        <w:rPr>
          <w:rFonts w:ascii="Arial" w:hAnsi="Arial" w:cs="Arial"/>
          <w:sz w:val="20"/>
          <w:szCs w:val="20"/>
        </w:rPr>
        <w:t xml:space="preserve"> </w:t>
      </w:r>
      <w:r w:rsidRPr="006379D3">
        <w:rPr>
          <w:rFonts w:ascii="Arial" w:hAnsi="Arial" w:cs="Arial"/>
          <w:sz w:val="20"/>
          <w:szCs w:val="20"/>
        </w:rPr>
        <w:t xml:space="preserve">The population </w:t>
      </w:r>
      <w:r w:rsidR="00906B9A" w:rsidRPr="006379D3">
        <w:rPr>
          <w:rFonts w:ascii="Arial" w:hAnsi="Arial" w:cs="Arial"/>
          <w:sz w:val="20"/>
          <w:szCs w:val="20"/>
        </w:rPr>
        <w:t xml:space="preserve">of participants </w:t>
      </w:r>
      <w:r w:rsidRPr="006379D3">
        <w:rPr>
          <w:rFonts w:ascii="Arial" w:hAnsi="Arial" w:cs="Arial"/>
          <w:sz w:val="20"/>
          <w:szCs w:val="20"/>
        </w:rPr>
        <w:t>can be expected to grow with signs of progress on the legislative front.</w:t>
      </w:r>
    </w:p>
    <w:p w14:paraId="7584278A" w14:textId="77777777" w:rsidR="00363984" w:rsidRPr="00363984" w:rsidRDefault="00363984">
      <w:pPr>
        <w:rPr>
          <w:rFonts w:ascii="Arial" w:hAnsi="Arial" w:cs="Arial"/>
          <w:sz w:val="20"/>
          <w:szCs w:val="20"/>
        </w:rPr>
      </w:pPr>
    </w:p>
    <w:p w14:paraId="69EDC1E1" w14:textId="77777777" w:rsidR="00363984" w:rsidRPr="006379D3" w:rsidRDefault="00363984" w:rsidP="006379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9D3">
        <w:rPr>
          <w:rFonts w:ascii="Arial" w:hAnsi="Arial" w:cs="Arial"/>
          <w:sz w:val="20"/>
          <w:szCs w:val="20"/>
        </w:rPr>
        <w:t xml:space="preserve">Things </w:t>
      </w:r>
      <w:proofErr w:type="gramStart"/>
      <w:r w:rsidR="002C3758" w:rsidRPr="006379D3">
        <w:rPr>
          <w:rFonts w:ascii="Arial" w:hAnsi="Arial" w:cs="Arial"/>
          <w:sz w:val="20"/>
          <w:szCs w:val="20"/>
        </w:rPr>
        <w:t>To</w:t>
      </w:r>
      <w:proofErr w:type="gramEnd"/>
      <w:r w:rsidR="002C3758" w:rsidRPr="006379D3">
        <w:rPr>
          <w:rFonts w:ascii="Arial" w:hAnsi="Arial" w:cs="Arial"/>
          <w:sz w:val="20"/>
          <w:szCs w:val="20"/>
        </w:rPr>
        <w:t xml:space="preserve"> Be Avoid</w:t>
      </w:r>
      <w:r w:rsidR="00535F5F" w:rsidRPr="006379D3">
        <w:rPr>
          <w:rFonts w:ascii="Arial" w:hAnsi="Arial" w:cs="Arial"/>
          <w:sz w:val="20"/>
          <w:szCs w:val="20"/>
        </w:rPr>
        <w:t>ed</w:t>
      </w:r>
    </w:p>
    <w:p w14:paraId="6133D28B" w14:textId="77777777" w:rsidR="00707AD2" w:rsidRDefault="00363984">
      <w:pPr>
        <w:rPr>
          <w:rFonts w:ascii="Arial" w:hAnsi="Arial" w:cs="Arial"/>
          <w:sz w:val="20"/>
          <w:szCs w:val="20"/>
        </w:rPr>
      </w:pPr>
      <w:r w:rsidRPr="00363984">
        <w:rPr>
          <w:rFonts w:ascii="Arial" w:hAnsi="Arial" w:cs="Arial"/>
          <w:sz w:val="20"/>
          <w:szCs w:val="20"/>
        </w:rPr>
        <w:tab/>
      </w:r>
    </w:p>
    <w:p w14:paraId="1C20F75D" w14:textId="77777777" w:rsidR="00363984" w:rsidRDefault="00707AD2" w:rsidP="002C375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984" w:rsidRPr="00707AD2">
        <w:rPr>
          <w:rFonts w:ascii="Arial" w:hAnsi="Arial" w:cs="Arial"/>
          <w:sz w:val="20"/>
          <w:szCs w:val="20"/>
        </w:rPr>
        <w:t>nything that looks like a proposal</w:t>
      </w:r>
      <w:r w:rsidR="008C41DA">
        <w:rPr>
          <w:rFonts w:ascii="Arial" w:hAnsi="Arial" w:cs="Arial"/>
          <w:sz w:val="20"/>
          <w:szCs w:val="20"/>
        </w:rPr>
        <w:t>.</w:t>
      </w:r>
    </w:p>
    <w:p w14:paraId="37BE6E99" w14:textId="77777777" w:rsidR="00D53D33" w:rsidRPr="00707AD2" w:rsidRDefault="00D53D33" w:rsidP="00D53D33">
      <w:pPr>
        <w:pStyle w:val="ListParagraph"/>
        <w:rPr>
          <w:rFonts w:ascii="Arial" w:hAnsi="Arial" w:cs="Arial"/>
          <w:sz w:val="20"/>
          <w:szCs w:val="20"/>
        </w:rPr>
      </w:pPr>
    </w:p>
    <w:p w14:paraId="1FA5A5D2" w14:textId="77777777" w:rsidR="00363984" w:rsidRDefault="00707AD2" w:rsidP="002C375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984" w:rsidRPr="00707AD2">
        <w:rPr>
          <w:rFonts w:ascii="Arial" w:hAnsi="Arial" w:cs="Arial"/>
          <w:sz w:val="20"/>
          <w:szCs w:val="20"/>
        </w:rPr>
        <w:t>nything that could be characterized as lobbying</w:t>
      </w:r>
      <w:r w:rsidR="008C41DA">
        <w:rPr>
          <w:rFonts w:ascii="Arial" w:hAnsi="Arial" w:cs="Arial"/>
          <w:sz w:val="20"/>
          <w:szCs w:val="20"/>
        </w:rPr>
        <w:t>.</w:t>
      </w:r>
    </w:p>
    <w:p w14:paraId="30D732A5" w14:textId="77777777" w:rsidR="00D53D33" w:rsidRPr="00707AD2" w:rsidRDefault="00D53D33" w:rsidP="00D53D33">
      <w:pPr>
        <w:pStyle w:val="ListParagraph"/>
        <w:rPr>
          <w:rFonts w:ascii="Arial" w:hAnsi="Arial" w:cs="Arial"/>
          <w:sz w:val="20"/>
          <w:szCs w:val="20"/>
        </w:rPr>
      </w:pPr>
    </w:p>
    <w:p w14:paraId="4ABEB71D" w14:textId="77777777" w:rsidR="00363984" w:rsidRDefault="00707AD2" w:rsidP="002C375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984" w:rsidRPr="00707AD2">
        <w:rPr>
          <w:rFonts w:ascii="Arial" w:hAnsi="Arial" w:cs="Arial"/>
          <w:sz w:val="20"/>
          <w:szCs w:val="20"/>
        </w:rPr>
        <w:t xml:space="preserve">nything that </w:t>
      </w:r>
      <w:r w:rsidR="008C41DA">
        <w:rPr>
          <w:rFonts w:ascii="Arial" w:hAnsi="Arial" w:cs="Arial"/>
          <w:sz w:val="20"/>
          <w:szCs w:val="20"/>
        </w:rPr>
        <w:t>is politically</w:t>
      </w:r>
      <w:r w:rsidR="00363984" w:rsidRPr="00707AD2">
        <w:rPr>
          <w:rFonts w:ascii="Arial" w:hAnsi="Arial" w:cs="Arial"/>
          <w:sz w:val="20"/>
          <w:szCs w:val="20"/>
        </w:rPr>
        <w:t xml:space="preserve"> partisan</w:t>
      </w:r>
      <w:r w:rsidR="008C41DA">
        <w:rPr>
          <w:rFonts w:ascii="Arial" w:hAnsi="Arial" w:cs="Arial"/>
          <w:sz w:val="20"/>
          <w:szCs w:val="20"/>
        </w:rPr>
        <w:t>.</w:t>
      </w:r>
    </w:p>
    <w:p w14:paraId="11839ED7" w14:textId="77777777" w:rsidR="00D53D33" w:rsidRPr="00707AD2" w:rsidRDefault="00D53D33" w:rsidP="00D53D33">
      <w:pPr>
        <w:pStyle w:val="ListParagraph"/>
        <w:rPr>
          <w:rFonts w:ascii="Arial" w:hAnsi="Arial" w:cs="Arial"/>
          <w:sz w:val="20"/>
          <w:szCs w:val="20"/>
        </w:rPr>
      </w:pPr>
    </w:p>
    <w:p w14:paraId="017166A4" w14:textId="77777777" w:rsidR="00363984" w:rsidRPr="008C41DA" w:rsidRDefault="00707AD2" w:rsidP="008C41D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984" w:rsidRPr="00707AD2">
        <w:rPr>
          <w:rFonts w:ascii="Arial" w:hAnsi="Arial" w:cs="Arial"/>
          <w:sz w:val="20"/>
          <w:szCs w:val="20"/>
        </w:rPr>
        <w:t>nything that</w:t>
      </w:r>
      <w:r w:rsidR="008C41DA">
        <w:rPr>
          <w:rFonts w:ascii="Arial" w:hAnsi="Arial" w:cs="Arial"/>
          <w:sz w:val="20"/>
          <w:szCs w:val="20"/>
        </w:rPr>
        <w:t xml:space="preserve"> is or appears to be </w:t>
      </w:r>
      <w:r w:rsidR="00363984" w:rsidRPr="00707AD2">
        <w:rPr>
          <w:rFonts w:ascii="Arial" w:hAnsi="Arial" w:cs="Arial"/>
          <w:sz w:val="20"/>
          <w:szCs w:val="20"/>
        </w:rPr>
        <w:t>self-promotional</w:t>
      </w:r>
      <w:r w:rsidR="008C41DA">
        <w:rPr>
          <w:rFonts w:ascii="Arial" w:hAnsi="Arial" w:cs="Arial"/>
          <w:sz w:val="20"/>
          <w:szCs w:val="20"/>
        </w:rPr>
        <w:t>.</w:t>
      </w:r>
    </w:p>
    <w:p w14:paraId="767B4E75" w14:textId="77777777" w:rsidR="00363984" w:rsidRPr="00363984" w:rsidRDefault="00363984">
      <w:pPr>
        <w:rPr>
          <w:rFonts w:ascii="Arial" w:hAnsi="Arial" w:cs="Arial"/>
          <w:sz w:val="20"/>
          <w:szCs w:val="20"/>
        </w:rPr>
      </w:pPr>
    </w:p>
    <w:p w14:paraId="737DD723" w14:textId="77777777" w:rsidR="00951A1D" w:rsidRPr="00363984" w:rsidRDefault="00951A1D">
      <w:pPr>
        <w:rPr>
          <w:rFonts w:ascii="Arial" w:hAnsi="Arial" w:cs="Arial"/>
          <w:sz w:val="20"/>
          <w:szCs w:val="20"/>
        </w:rPr>
      </w:pPr>
    </w:p>
    <w:p w14:paraId="3DB35007" w14:textId="77777777" w:rsidR="00951A1D" w:rsidRPr="00363984" w:rsidRDefault="00951A1D">
      <w:pPr>
        <w:rPr>
          <w:rFonts w:ascii="Arial" w:hAnsi="Arial" w:cs="Arial"/>
          <w:sz w:val="20"/>
          <w:szCs w:val="20"/>
        </w:rPr>
      </w:pPr>
    </w:p>
    <w:p w14:paraId="2311EF31" w14:textId="77777777" w:rsidR="00A7276B" w:rsidRPr="00363984" w:rsidRDefault="00A7276B">
      <w:pPr>
        <w:rPr>
          <w:rFonts w:ascii="Arial" w:hAnsi="Arial" w:cs="Arial"/>
          <w:sz w:val="20"/>
          <w:szCs w:val="20"/>
        </w:rPr>
      </w:pPr>
    </w:p>
    <w:p w14:paraId="0211EBB1" w14:textId="77777777" w:rsidR="002F3667" w:rsidRPr="00363984" w:rsidRDefault="002F3667">
      <w:pPr>
        <w:rPr>
          <w:rFonts w:ascii="Arial" w:hAnsi="Arial" w:cs="Arial"/>
          <w:sz w:val="20"/>
          <w:szCs w:val="20"/>
        </w:rPr>
      </w:pPr>
    </w:p>
    <w:sectPr w:rsidR="002F3667" w:rsidRPr="00363984" w:rsidSect="00F06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31F0" w14:textId="77777777" w:rsidR="00A12C40" w:rsidRDefault="00A12C40" w:rsidP="00756A08">
      <w:r>
        <w:separator/>
      </w:r>
    </w:p>
  </w:endnote>
  <w:endnote w:type="continuationSeparator" w:id="0">
    <w:p w14:paraId="5B8FE0D6" w14:textId="77777777" w:rsidR="00A12C40" w:rsidRDefault="00A12C40" w:rsidP="007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3DBF" w14:textId="77777777" w:rsidR="00A12C40" w:rsidRDefault="00A12C40" w:rsidP="00756A08">
      <w:r>
        <w:separator/>
      </w:r>
    </w:p>
  </w:footnote>
  <w:footnote w:type="continuationSeparator" w:id="0">
    <w:p w14:paraId="78465FD8" w14:textId="77777777" w:rsidR="00A12C40" w:rsidRDefault="00A12C40" w:rsidP="0075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56A08" w14:paraId="064AD49E" w14:textId="77777777">
      <w:tc>
        <w:tcPr>
          <w:tcW w:w="4675" w:type="dxa"/>
        </w:tcPr>
        <w:p w14:paraId="50F50290" w14:textId="77777777" w:rsidR="00756A08" w:rsidRPr="00B759F7" w:rsidRDefault="00756A08">
          <w:pPr>
            <w:pStyle w:val="Header"/>
            <w:rPr>
              <w:rFonts w:ascii="Arial" w:hAnsi="Arial" w:cs="Arial"/>
            </w:rPr>
          </w:pPr>
          <w:r w:rsidRPr="00B759F7">
            <w:rPr>
              <w:rFonts w:ascii="Arial" w:hAnsi="Arial" w:cs="Arial"/>
            </w:rPr>
            <w:t>Confidential/For Discussion Purposes Only</w:t>
          </w:r>
        </w:p>
      </w:tc>
      <w:tc>
        <w:tcPr>
          <w:tcW w:w="4675" w:type="dxa"/>
        </w:tcPr>
        <w:p w14:paraId="62703915" w14:textId="77777777" w:rsidR="00756A08" w:rsidRPr="00B759F7" w:rsidRDefault="004B632E" w:rsidP="00756A08">
          <w:pPr>
            <w:pStyle w:val="Header"/>
            <w:jc w:val="right"/>
            <w:rPr>
              <w:rFonts w:ascii="Arial" w:hAnsi="Arial" w:cs="Arial"/>
            </w:rPr>
          </w:pPr>
          <w:proofErr w:type="gramStart"/>
          <w:r w:rsidRPr="00B759F7">
            <w:rPr>
              <w:rFonts w:ascii="Arial" w:hAnsi="Arial" w:cs="Arial"/>
            </w:rPr>
            <w:t xml:space="preserve">February </w:t>
          </w:r>
          <w:r w:rsidR="00295CAB" w:rsidRPr="00B759F7">
            <w:rPr>
              <w:rFonts w:ascii="Arial" w:hAnsi="Arial" w:cs="Arial"/>
            </w:rPr>
            <w:t>,</w:t>
          </w:r>
          <w:proofErr w:type="gramEnd"/>
          <w:r w:rsidR="00295CAB" w:rsidRPr="00B759F7">
            <w:rPr>
              <w:rFonts w:ascii="Arial" w:hAnsi="Arial" w:cs="Arial"/>
            </w:rPr>
            <w:t xml:space="preserve"> 2021</w:t>
          </w:r>
          <w:r w:rsidR="00756A08" w:rsidRPr="00B759F7">
            <w:rPr>
              <w:rFonts w:ascii="Arial" w:hAnsi="Arial" w:cs="Arial"/>
            </w:rPr>
            <w:t xml:space="preserve"> </w:t>
          </w:r>
        </w:p>
      </w:tc>
    </w:tr>
  </w:tbl>
  <w:p w14:paraId="7FCB59C8" w14:textId="77777777" w:rsidR="00756A08" w:rsidRDefault="00756A08">
    <w:pPr>
      <w:pStyle w:val="Header"/>
    </w:pPr>
    <w:r w:rsidRPr="00756A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D9D"/>
    <w:multiLevelType w:val="hybridMultilevel"/>
    <w:tmpl w:val="8884B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2AB"/>
    <w:multiLevelType w:val="hybridMultilevel"/>
    <w:tmpl w:val="D368CC0E"/>
    <w:lvl w:ilvl="0" w:tplc="CCEAB1D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86982"/>
    <w:multiLevelType w:val="hybridMultilevel"/>
    <w:tmpl w:val="6FD22332"/>
    <w:lvl w:ilvl="0" w:tplc="CCEAB1D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1359F"/>
    <w:multiLevelType w:val="hybridMultilevel"/>
    <w:tmpl w:val="91E8FB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E2746"/>
    <w:multiLevelType w:val="hybridMultilevel"/>
    <w:tmpl w:val="B3AA2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67D7E"/>
    <w:multiLevelType w:val="hybridMultilevel"/>
    <w:tmpl w:val="39502D5C"/>
    <w:lvl w:ilvl="0" w:tplc="69BA6BA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EC6C72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64952F-9AD5-4F8F-939D-223B70C2D329}"/>
    <w:docVar w:name="dgnword-eventsink" w:val="352246424"/>
  </w:docVars>
  <w:rsids>
    <w:rsidRoot w:val="002F3667"/>
    <w:rsid w:val="00012F55"/>
    <w:rsid w:val="000845BA"/>
    <w:rsid w:val="000D0909"/>
    <w:rsid w:val="00115D33"/>
    <w:rsid w:val="001B2698"/>
    <w:rsid w:val="001C664A"/>
    <w:rsid w:val="00295CAB"/>
    <w:rsid w:val="002C3758"/>
    <w:rsid w:val="002C684A"/>
    <w:rsid w:val="002F108B"/>
    <w:rsid w:val="002F3667"/>
    <w:rsid w:val="00310612"/>
    <w:rsid w:val="00363984"/>
    <w:rsid w:val="00392814"/>
    <w:rsid w:val="00430B77"/>
    <w:rsid w:val="00441CE7"/>
    <w:rsid w:val="00464229"/>
    <w:rsid w:val="004721F4"/>
    <w:rsid w:val="004850F7"/>
    <w:rsid w:val="004A3CFB"/>
    <w:rsid w:val="004B632E"/>
    <w:rsid w:val="004C1BA5"/>
    <w:rsid w:val="004D131D"/>
    <w:rsid w:val="00535F5F"/>
    <w:rsid w:val="005479CF"/>
    <w:rsid w:val="00593A42"/>
    <w:rsid w:val="005B102F"/>
    <w:rsid w:val="006379D3"/>
    <w:rsid w:val="00667308"/>
    <w:rsid w:val="00707AD2"/>
    <w:rsid w:val="00736C4B"/>
    <w:rsid w:val="00756A08"/>
    <w:rsid w:val="007658E3"/>
    <w:rsid w:val="007A7B2E"/>
    <w:rsid w:val="007B4753"/>
    <w:rsid w:val="00812230"/>
    <w:rsid w:val="00836E7A"/>
    <w:rsid w:val="00846DF5"/>
    <w:rsid w:val="008C41DA"/>
    <w:rsid w:val="008E3B62"/>
    <w:rsid w:val="00906B9A"/>
    <w:rsid w:val="009146C1"/>
    <w:rsid w:val="009335F1"/>
    <w:rsid w:val="00951A1D"/>
    <w:rsid w:val="00972883"/>
    <w:rsid w:val="00974B68"/>
    <w:rsid w:val="009B58ED"/>
    <w:rsid w:val="009D1121"/>
    <w:rsid w:val="009F12C0"/>
    <w:rsid w:val="009F4C8E"/>
    <w:rsid w:val="00A12C40"/>
    <w:rsid w:val="00A7276B"/>
    <w:rsid w:val="00A7363B"/>
    <w:rsid w:val="00A94BB3"/>
    <w:rsid w:val="00B520F7"/>
    <w:rsid w:val="00B731B5"/>
    <w:rsid w:val="00B759F7"/>
    <w:rsid w:val="00C73504"/>
    <w:rsid w:val="00CA21D6"/>
    <w:rsid w:val="00D0338B"/>
    <w:rsid w:val="00D2545D"/>
    <w:rsid w:val="00D45A6E"/>
    <w:rsid w:val="00D46155"/>
    <w:rsid w:val="00D53D33"/>
    <w:rsid w:val="00D86B02"/>
    <w:rsid w:val="00DA5EE2"/>
    <w:rsid w:val="00DB028F"/>
    <w:rsid w:val="00E43FE1"/>
    <w:rsid w:val="00E55CC1"/>
    <w:rsid w:val="00E638B9"/>
    <w:rsid w:val="00E86418"/>
    <w:rsid w:val="00ED7376"/>
    <w:rsid w:val="00EE437B"/>
    <w:rsid w:val="00F06A57"/>
    <w:rsid w:val="00F539CD"/>
    <w:rsid w:val="00FA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1ABE"/>
  <w15:docId w15:val="{CE8DBF6B-7579-428C-822A-38B930EE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08"/>
  </w:style>
  <w:style w:type="paragraph" w:styleId="Footer">
    <w:name w:val="footer"/>
    <w:basedOn w:val="Normal"/>
    <w:link w:val="FooterChar"/>
    <w:uiPriority w:val="99"/>
    <w:unhideWhenUsed/>
    <w:rsid w:val="0075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4FEC-6F67-C941-8CD9-8B72EAFE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Bruce</dc:creator>
  <cp:keywords/>
  <dc:description/>
  <cp:lastModifiedBy>Carmelan Polce</cp:lastModifiedBy>
  <cp:revision>2</cp:revision>
  <cp:lastPrinted>2020-05-05T18:01:00Z</cp:lastPrinted>
  <dcterms:created xsi:type="dcterms:W3CDTF">2021-04-20T22:48:00Z</dcterms:created>
  <dcterms:modified xsi:type="dcterms:W3CDTF">2021-04-20T22:48:00Z</dcterms:modified>
</cp:coreProperties>
</file>