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9B28F4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7FA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A0A" w14:textId="6DF24AE0" w:rsidR="007E08EF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8824"/>
      </w:tblGrid>
      <w:tr w:rsidR="007E08EF" w14:paraId="236F5726" w14:textId="77777777" w:rsidTr="007E08EF">
        <w:trPr>
          <w:trHeight w:val="3101"/>
        </w:trPr>
        <w:tc>
          <w:tcPr>
            <w:tcW w:w="8824" w:type="dxa"/>
            <w:shd w:val="clear" w:color="auto" w:fill="F2F2F2" w:themeFill="background1" w:themeFillShade="F2"/>
            <w:vAlign w:val="center"/>
          </w:tcPr>
          <w:p w14:paraId="09CF7598" w14:textId="77777777" w:rsidR="007E08EF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These meeting minutes submitted to the leadership board and posted to wiki by the Secretary, Elizabeth Jenkins, on 20</w:t>
            </w:r>
            <w:r w:rsidRPr="003A0B7B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of July 2020 4:45 pm (EDT).</w:t>
            </w:r>
          </w:p>
          <w:p w14:paraId="76DEF373" w14:textId="77777777" w:rsidR="007E08EF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22E8710" w14:textId="77777777" w:rsidR="007E08EF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The Secretary has requested the meeting PowerPoint file and access to the recording from the Chair. </w:t>
            </w:r>
          </w:p>
          <w:p w14:paraId="2E0051D9" w14:textId="77777777" w:rsidR="007E08EF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62C1005" w14:textId="28741DA6" w:rsidR="007E08EF" w:rsidRPr="007E08EF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These meeting minutes </w:t>
            </w:r>
            <w:r w:rsidR="00251E34">
              <w:rPr>
                <w:rFonts w:ascii="Century Gothic" w:hAnsi="Century Gothic"/>
                <w:bCs/>
                <w:sz w:val="24"/>
                <w:szCs w:val="24"/>
              </w:rPr>
              <w:t>have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be</w:t>
            </w:r>
            <w:r w:rsidR="00251E34">
              <w:rPr>
                <w:rFonts w:ascii="Century Gothic" w:hAnsi="Century Gothic"/>
                <w:bCs/>
                <w:sz w:val="24"/>
                <w:szCs w:val="24"/>
              </w:rPr>
              <w:t>en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reviewed</w:t>
            </w:r>
            <w:r w:rsidR="00251E34">
              <w:rPr>
                <w:rFonts w:ascii="Century Gothic" w:hAnsi="Century Gothic"/>
                <w:bCs/>
                <w:sz w:val="24"/>
                <w:szCs w:val="24"/>
              </w:rPr>
              <w:t xml:space="preserve"> and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251E34">
              <w:rPr>
                <w:rFonts w:ascii="Century Gothic" w:hAnsi="Century Gothic"/>
                <w:bCs/>
                <w:sz w:val="24"/>
                <w:szCs w:val="24"/>
              </w:rPr>
              <w:t xml:space="preserve">approved by a unanimous vote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at the </w:t>
            </w:r>
            <w:r w:rsidR="00251E34">
              <w:rPr>
                <w:rFonts w:ascii="Century Gothic" w:hAnsi="Century Gothic"/>
                <w:bCs/>
                <w:sz w:val="24"/>
                <w:szCs w:val="24"/>
              </w:rPr>
              <w:t xml:space="preserve">leadership board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meeting o</w:t>
            </w:r>
            <w:r w:rsidRPr="00994F3E">
              <w:rPr>
                <w:rFonts w:ascii="Century Gothic" w:hAnsi="Century Gothic"/>
                <w:bCs/>
                <w:sz w:val="24"/>
                <w:szCs w:val="24"/>
              </w:rPr>
              <w:t>n August 16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 2020</w:t>
            </w:r>
            <w:r w:rsidRPr="00994F3E">
              <w:rPr>
                <w:rFonts w:ascii="Century Gothic" w:hAnsi="Century Gothic"/>
                <w:bCs/>
                <w:sz w:val="24"/>
                <w:szCs w:val="24"/>
              </w:rPr>
              <w:t xml:space="preserve"> at 8:00 pm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(CST)</w:t>
            </w:r>
            <w:r w:rsidRPr="00994F3E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</w:tbl>
    <w:p w14:paraId="032F6AE4" w14:textId="77777777" w:rsidR="007E08EF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p w14:paraId="5643AD32" w14:textId="2E084250" w:rsidR="00A12BD1" w:rsidRDefault="00A73494">
      <w:pPr>
        <w:rPr>
          <w:rFonts w:ascii="Century Gothic" w:hAnsi="Century Gothic"/>
          <w:bCs/>
          <w:sz w:val="24"/>
          <w:szCs w:val="24"/>
        </w:rPr>
      </w:pPr>
      <w:r w:rsidRPr="00A73494">
        <w:rPr>
          <w:rFonts w:ascii="Century Gothic" w:hAnsi="Century Gothic"/>
          <w:bCs/>
          <w:sz w:val="24"/>
          <w:szCs w:val="24"/>
        </w:rPr>
        <w:t xml:space="preserve">At a regular </w:t>
      </w:r>
      <w:r w:rsidR="003A0B7B" w:rsidRPr="00A73494">
        <w:rPr>
          <w:rFonts w:ascii="Century Gothic" w:hAnsi="Century Gothic"/>
          <w:bCs/>
          <w:sz w:val="24"/>
          <w:szCs w:val="24"/>
        </w:rPr>
        <w:t>monthly</w:t>
      </w:r>
      <w:r w:rsidRPr="00A73494">
        <w:rPr>
          <w:rFonts w:ascii="Century Gothic" w:hAnsi="Century Gothic"/>
          <w:bCs/>
          <w:sz w:val="24"/>
          <w:szCs w:val="24"/>
        </w:rPr>
        <w:t xml:space="preserve"> meeting of the China country committee leadership board of Democrats Abroad, held on the 19</w:t>
      </w:r>
      <w:r w:rsidRPr="00A73494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Pr="00A73494">
        <w:rPr>
          <w:rFonts w:ascii="Century Gothic" w:hAnsi="Century Gothic"/>
          <w:bCs/>
          <w:sz w:val="24"/>
          <w:szCs w:val="24"/>
        </w:rPr>
        <w:t xml:space="preserve"> of July 2020</w:t>
      </w:r>
      <w:r w:rsidR="003A0B7B">
        <w:rPr>
          <w:rFonts w:ascii="Century Gothic" w:hAnsi="Century Gothic"/>
          <w:bCs/>
          <w:sz w:val="24"/>
          <w:szCs w:val="24"/>
        </w:rPr>
        <w:t xml:space="preserve"> (CST)</w:t>
      </w:r>
      <w:r w:rsidRPr="00A73494">
        <w:rPr>
          <w:rFonts w:ascii="Century Gothic" w:hAnsi="Century Gothic"/>
          <w:bCs/>
          <w:sz w:val="24"/>
          <w:szCs w:val="24"/>
        </w:rPr>
        <w:t xml:space="preserve">, via Zoom video conference, the Chair </w:t>
      </w:r>
      <w:r w:rsidR="003A0B7B" w:rsidRPr="00A73494">
        <w:rPr>
          <w:rFonts w:ascii="Century Gothic" w:hAnsi="Century Gothic"/>
          <w:bCs/>
          <w:sz w:val="24"/>
          <w:szCs w:val="24"/>
        </w:rPr>
        <w:t>presiding</w:t>
      </w:r>
      <w:r w:rsidRPr="00A73494">
        <w:rPr>
          <w:rFonts w:ascii="Century Gothic" w:hAnsi="Century Gothic"/>
          <w:bCs/>
          <w:sz w:val="24"/>
          <w:szCs w:val="24"/>
        </w:rPr>
        <w:t xml:space="preserve">, the reading of the minutes </w:t>
      </w:r>
      <w:r>
        <w:rPr>
          <w:rFonts w:ascii="Century Gothic" w:hAnsi="Century Gothic"/>
          <w:bCs/>
          <w:sz w:val="24"/>
          <w:szCs w:val="24"/>
        </w:rPr>
        <w:t xml:space="preserve">by the Secretary </w:t>
      </w:r>
      <w:r w:rsidRPr="00A73494">
        <w:rPr>
          <w:rFonts w:ascii="Century Gothic" w:hAnsi="Century Gothic"/>
          <w:bCs/>
          <w:sz w:val="24"/>
          <w:szCs w:val="24"/>
        </w:rPr>
        <w:t>was dispensed with</w:t>
      </w:r>
      <w:r>
        <w:rPr>
          <w:rFonts w:ascii="Century Gothic" w:hAnsi="Century Gothic"/>
          <w:bCs/>
          <w:sz w:val="24"/>
          <w:szCs w:val="24"/>
        </w:rPr>
        <w:t xml:space="preserve"> (historically notes have been reviewed and approved outside </w:t>
      </w:r>
      <w:r w:rsidR="0021035D">
        <w:rPr>
          <w:rFonts w:ascii="Century Gothic" w:hAnsi="Century Gothic"/>
          <w:bCs/>
          <w:sz w:val="24"/>
          <w:szCs w:val="24"/>
        </w:rPr>
        <w:t>the meeting</w:t>
      </w:r>
      <w:r>
        <w:rPr>
          <w:rFonts w:ascii="Century Gothic" w:hAnsi="Century Gothic"/>
          <w:bCs/>
          <w:sz w:val="24"/>
          <w:szCs w:val="24"/>
        </w:rPr>
        <w:t xml:space="preserve">). </w:t>
      </w:r>
    </w:p>
    <w:p w14:paraId="665D07A1" w14:textId="4CB63F38" w:rsidR="003A0B7B" w:rsidRDefault="003A0B7B" w:rsidP="003A0B7B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Meeting called to order at 8:03 pm. All members of the leadership board were in attendance, as well as a handful of members, including the recently departed former-Chair, Aaron Kruse. Quorum was met and the online video meeting was recorded. </w:t>
      </w:r>
    </w:p>
    <w:p w14:paraId="74DC2B97" w14:textId="4FE2D199" w:rsidR="00A73494" w:rsidRDefault="0021035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meeting</w:t>
      </w:r>
      <w:r w:rsidR="00A73494">
        <w:rPr>
          <w:rFonts w:ascii="Century Gothic" w:hAnsi="Century Gothic"/>
          <w:bCs/>
          <w:sz w:val="24"/>
          <w:szCs w:val="24"/>
        </w:rPr>
        <w:t xml:space="preserve"> minutes for </w:t>
      </w:r>
      <w:r w:rsidR="008566B5">
        <w:rPr>
          <w:rFonts w:ascii="Century Gothic" w:hAnsi="Century Gothic"/>
          <w:bCs/>
          <w:sz w:val="24"/>
          <w:szCs w:val="24"/>
        </w:rPr>
        <w:t>our last meeting on the 21</w:t>
      </w:r>
      <w:r w:rsidR="008566B5" w:rsidRPr="008566B5">
        <w:rPr>
          <w:rFonts w:ascii="Century Gothic" w:hAnsi="Century Gothic"/>
          <w:bCs/>
          <w:sz w:val="24"/>
          <w:szCs w:val="24"/>
          <w:vertAlign w:val="superscript"/>
        </w:rPr>
        <w:t>st</w:t>
      </w:r>
      <w:r w:rsidR="008566B5">
        <w:rPr>
          <w:rFonts w:ascii="Century Gothic" w:hAnsi="Century Gothic"/>
          <w:bCs/>
          <w:sz w:val="24"/>
          <w:szCs w:val="24"/>
        </w:rPr>
        <w:t xml:space="preserve"> of </w:t>
      </w:r>
      <w:r w:rsidR="00A73494">
        <w:rPr>
          <w:rFonts w:ascii="Century Gothic" w:hAnsi="Century Gothic"/>
          <w:bCs/>
          <w:sz w:val="24"/>
          <w:szCs w:val="24"/>
        </w:rPr>
        <w:t xml:space="preserve">June </w:t>
      </w:r>
      <w:r w:rsidR="008566B5">
        <w:rPr>
          <w:rFonts w:ascii="Century Gothic" w:hAnsi="Century Gothic"/>
          <w:bCs/>
          <w:sz w:val="24"/>
          <w:szCs w:val="24"/>
        </w:rPr>
        <w:t>2020</w:t>
      </w:r>
      <w:r w:rsidR="00A73494">
        <w:rPr>
          <w:rFonts w:ascii="Century Gothic" w:hAnsi="Century Gothic"/>
          <w:bCs/>
          <w:sz w:val="24"/>
          <w:szCs w:val="24"/>
        </w:rPr>
        <w:t>, as well as meeting minutes for February, March, April, and May were</w:t>
      </w:r>
      <w:r w:rsidR="00A73494" w:rsidRPr="00A73494">
        <w:rPr>
          <w:rFonts w:ascii="Century Gothic" w:hAnsi="Century Gothic"/>
          <w:bCs/>
          <w:sz w:val="24"/>
          <w:szCs w:val="24"/>
        </w:rPr>
        <w:t xml:space="preserve"> approved</w:t>
      </w:r>
      <w:r w:rsidR="008566B5">
        <w:rPr>
          <w:rFonts w:ascii="Century Gothic" w:hAnsi="Century Gothic"/>
          <w:bCs/>
          <w:sz w:val="24"/>
          <w:szCs w:val="24"/>
        </w:rPr>
        <w:t>. Corrected minutes were approved for April and June meetings</w:t>
      </w:r>
      <w:r w:rsidR="00A73494" w:rsidRPr="00A73494">
        <w:rPr>
          <w:rFonts w:ascii="Century Gothic" w:hAnsi="Century Gothic"/>
          <w:bCs/>
          <w:sz w:val="24"/>
          <w:szCs w:val="24"/>
        </w:rPr>
        <w:t>.</w:t>
      </w:r>
    </w:p>
    <w:p w14:paraId="15F0A67F" w14:textId="6D37FC5B" w:rsidR="00054AAE" w:rsidRPr="005A438C" w:rsidRDefault="00054AAE" w:rsidP="005A438C">
      <w:pPr>
        <w:rPr>
          <w:rFonts w:ascii="Century Gothic" w:hAnsi="Century Gothic"/>
          <w:bCs/>
          <w:sz w:val="24"/>
          <w:szCs w:val="24"/>
        </w:rPr>
      </w:pPr>
      <w:r w:rsidRPr="005A438C">
        <w:rPr>
          <w:rFonts w:ascii="Century Gothic" w:hAnsi="Century Gothic"/>
          <w:bCs/>
          <w:sz w:val="24"/>
          <w:szCs w:val="24"/>
        </w:rPr>
        <w:t>Reports presented</w:t>
      </w:r>
      <w:r w:rsidR="00A12BD1" w:rsidRPr="005A438C">
        <w:rPr>
          <w:rFonts w:ascii="Century Gothic" w:hAnsi="Century Gothic"/>
          <w:bCs/>
          <w:sz w:val="24"/>
          <w:szCs w:val="24"/>
        </w:rPr>
        <w:t xml:space="preserve">. Notes below with some highlights and feedback. Report details in the meeting </w:t>
      </w:r>
      <w:r w:rsidR="003A0B7B" w:rsidRPr="005A438C">
        <w:rPr>
          <w:rFonts w:ascii="Century Gothic" w:hAnsi="Century Gothic"/>
          <w:bCs/>
          <w:sz w:val="24"/>
          <w:szCs w:val="24"/>
        </w:rPr>
        <w:t>PowerPoint</w:t>
      </w:r>
      <w:r w:rsidR="00A12BD1" w:rsidRPr="005A438C">
        <w:rPr>
          <w:rFonts w:ascii="Century Gothic" w:hAnsi="Century Gothic"/>
          <w:bCs/>
          <w:sz w:val="24"/>
          <w:szCs w:val="24"/>
        </w:rPr>
        <w:t>.</w:t>
      </w:r>
    </w:p>
    <w:p w14:paraId="625F0536" w14:textId="7E3C9A05" w:rsidR="00054AAE" w:rsidRPr="00A12BD1" w:rsidRDefault="008566B5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A12BD1">
        <w:rPr>
          <w:rFonts w:ascii="Century Gothic" w:hAnsi="Century Gothic"/>
          <w:b/>
          <w:bCs/>
          <w:sz w:val="24"/>
          <w:szCs w:val="24"/>
        </w:rPr>
        <w:t>Chair</w:t>
      </w:r>
      <w:r w:rsidR="00A12BD1">
        <w:rPr>
          <w:rFonts w:ascii="Century Gothic" w:hAnsi="Century Gothic"/>
          <w:b/>
          <w:bCs/>
          <w:sz w:val="24"/>
          <w:szCs w:val="24"/>
        </w:rPr>
        <w:t>’s Report</w:t>
      </w:r>
      <w:r w:rsidRPr="00A12BD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595A3E6F" w14:textId="77777777" w:rsidR="00054AAE" w:rsidRDefault="008566B5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>The Chair presented a fundraising training to the Asia-Pacific Regional Meeting this month. The Chair and Vice Chair will develop a slide deck to be shared</w:t>
      </w:r>
      <w:r w:rsidR="00805AE9" w:rsidRPr="00054AAE">
        <w:rPr>
          <w:rFonts w:ascii="Century Gothic" w:hAnsi="Century Gothic"/>
          <w:sz w:val="24"/>
          <w:szCs w:val="24"/>
        </w:rPr>
        <w:t>.</w:t>
      </w:r>
    </w:p>
    <w:p w14:paraId="193889AD" w14:textId="5B08AC93" w:rsidR="00054AAE" w:rsidRDefault="008566B5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>The Chair c</w:t>
      </w:r>
      <w:r w:rsidR="00805AE9" w:rsidRPr="00054AAE">
        <w:rPr>
          <w:rFonts w:ascii="Century Gothic" w:hAnsi="Century Gothic"/>
          <w:sz w:val="24"/>
          <w:szCs w:val="24"/>
        </w:rPr>
        <w:t>ongratulat</w:t>
      </w:r>
      <w:r w:rsidRPr="00054AAE">
        <w:rPr>
          <w:rFonts w:ascii="Century Gothic" w:hAnsi="Century Gothic"/>
          <w:sz w:val="24"/>
          <w:szCs w:val="24"/>
        </w:rPr>
        <w:t>es all the volunteers who participated in the successful July 4</w:t>
      </w:r>
      <w:r w:rsidRPr="00054AAE">
        <w:rPr>
          <w:rFonts w:ascii="Century Gothic" w:hAnsi="Century Gothic"/>
          <w:sz w:val="24"/>
          <w:szCs w:val="24"/>
          <w:vertAlign w:val="superscript"/>
        </w:rPr>
        <w:t>th</w:t>
      </w:r>
      <w:r w:rsidRPr="00054AAE">
        <w:rPr>
          <w:rFonts w:ascii="Century Gothic" w:hAnsi="Century Gothic"/>
          <w:sz w:val="24"/>
          <w:szCs w:val="24"/>
        </w:rPr>
        <w:t xml:space="preserve"> events in Shanghai. Nearly 100 ballot requests complete. Also, the new </w:t>
      </w:r>
      <w:r w:rsidR="00805AE9" w:rsidRPr="00054AAE">
        <w:rPr>
          <w:rFonts w:ascii="Century Gothic" w:hAnsi="Century Gothic"/>
          <w:sz w:val="24"/>
          <w:szCs w:val="24"/>
        </w:rPr>
        <w:t xml:space="preserve">VFA </w:t>
      </w:r>
      <w:r w:rsidR="003A0B7B" w:rsidRPr="00054AAE">
        <w:rPr>
          <w:rFonts w:ascii="Century Gothic" w:hAnsi="Century Gothic"/>
          <w:sz w:val="24"/>
          <w:szCs w:val="24"/>
        </w:rPr>
        <w:t>WeChat</w:t>
      </w:r>
      <w:r w:rsidR="00805AE9" w:rsidRPr="00054AAE">
        <w:rPr>
          <w:rFonts w:ascii="Century Gothic" w:hAnsi="Century Gothic"/>
          <w:sz w:val="24"/>
          <w:szCs w:val="24"/>
        </w:rPr>
        <w:t xml:space="preserve"> account has about 80 connection</w:t>
      </w:r>
      <w:r w:rsidRPr="00054AAE">
        <w:rPr>
          <w:rFonts w:ascii="Century Gothic" w:hAnsi="Century Gothic"/>
          <w:sz w:val="24"/>
          <w:szCs w:val="24"/>
        </w:rPr>
        <w:t>s.</w:t>
      </w:r>
    </w:p>
    <w:p w14:paraId="16DEA640" w14:textId="1DA33518" w:rsidR="00A0057C" w:rsidRPr="00054AAE" w:rsidRDefault="008566B5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lastRenderedPageBreak/>
        <w:t xml:space="preserve">General Counsel </w:t>
      </w:r>
      <w:r w:rsidR="006F317F" w:rsidRPr="00054AAE">
        <w:rPr>
          <w:rFonts w:ascii="Century Gothic" w:hAnsi="Century Gothic"/>
          <w:sz w:val="24"/>
          <w:szCs w:val="24"/>
        </w:rPr>
        <w:t>asks how many accounts for the membership database (Nationbuilder). The Chair reports f</w:t>
      </w:r>
      <w:r w:rsidR="00805AE9" w:rsidRPr="00054AAE">
        <w:rPr>
          <w:rFonts w:ascii="Century Gothic" w:hAnsi="Century Gothic"/>
          <w:sz w:val="24"/>
          <w:szCs w:val="24"/>
        </w:rPr>
        <w:t>our accounts</w:t>
      </w:r>
      <w:r w:rsidR="006F317F" w:rsidRPr="00054AAE">
        <w:rPr>
          <w:rFonts w:ascii="Century Gothic" w:hAnsi="Century Gothic"/>
          <w:sz w:val="24"/>
          <w:szCs w:val="24"/>
        </w:rPr>
        <w:t xml:space="preserve">, currently held by </w:t>
      </w:r>
      <w:r w:rsidR="00805AE9" w:rsidRPr="00054AAE">
        <w:rPr>
          <w:rFonts w:ascii="Century Gothic" w:hAnsi="Century Gothic"/>
          <w:sz w:val="24"/>
          <w:szCs w:val="24"/>
        </w:rPr>
        <w:t>Kim, Elizabeth and Elaine</w:t>
      </w:r>
      <w:r w:rsidR="006F317F" w:rsidRPr="00054AAE">
        <w:rPr>
          <w:rFonts w:ascii="Century Gothic" w:hAnsi="Century Gothic"/>
          <w:sz w:val="24"/>
          <w:szCs w:val="24"/>
        </w:rPr>
        <w:t xml:space="preserve">. </w:t>
      </w:r>
    </w:p>
    <w:p w14:paraId="06BF7192" w14:textId="39DEE6A2" w:rsidR="00054AAE" w:rsidRDefault="00D72E1F" w:rsidP="005A438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b/>
          <w:bCs/>
          <w:sz w:val="24"/>
          <w:szCs w:val="24"/>
        </w:rPr>
        <w:t>Treasurer</w:t>
      </w:r>
      <w:r w:rsidR="00A12BD1">
        <w:rPr>
          <w:rFonts w:ascii="Century Gothic" w:hAnsi="Century Gothic"/>
          <w:b/>
          <w:bCs/>
          <w:sz w:val="24"/>
          <w:szCs w:val="24"/>
        </w:rPr>
        <w:t>’s Report</w:t>
      </w:r>
      <w:r w:rsidR="006F317F" w:rsidRPr="00054AAE">
        <w:rPr>
          <w:rFonts w:ascii="Century Gothic" w:hAnsi="Century Gothic"/>
          <w:sz w:val="24"/>
          <w:szCs w:val="24"/>
        </w:rPr>
        <w:t xml:space="preserve"> 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36D249A4" w14:textId="7B366CC4" w:rsid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>General Counsel asks about his request to pre-approve purchase of book</w:t>
      </w:r>
      <w:r w:rsidR="00CC14D2" w:rsidRPr="00054AAE">
        <w:rPr>
          <w:rFonts w:ascii="Century Gothic" w:hAnsi="Century Gothic"/>
          <w:sz w:val="24"/>
          <w:szCs w:val="24"/>
        </w:rPr>
        <w:t xml:space="preserve">s (Roberts Rules of Order). </w:t>
      </w:r>
      <w:r w:rsidRPr="00054AAE">
        <w:rPr>
          <w:rFonts w:ascii="Century Gothic" w:hAnsi="Century Gothic"/>
          <w:sz w:val="24"/>
          <w:szCs w:val="24"/>
        </w:rPr>
        <w:t xml:space="preserve">Treasurer will </w:t>
      </w:r>
      <w:r w:rsidR="003A0B7B" w:rsidRPr="00054AAE">
        <w:rPr>
          <w:rFonts w:ascii="Century Gothic" w:hAnsi="Century Gothic"/>
          <w:sz w:val="24"/>
          <w:szCs w:val="24"/>
        </w:rPr>
        <w:t>follow up</w:t>
      </w:r>
      <w:r w:rsidRPr="00054AAE">
        <w:rPr>
          <w:rFonts w:ascii="Century Gothic" w:hAnsi="Century Gothic"/>
          <w:sz w:val="24"/>
          <w:szCs w:val="24"/>
        </w:rPr>
        <w:t>.</w:t>
      </w:r>
    </w:p>
    <w:p w14:paraId="5C7851B9" w14:textId="3FB07D88" w:rsidR="003F6101" w:rsidRP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Member at-large, Jacob Aldaco, asks if there are general categories for </w:t>
      </w:r>
      <w:r w:rsidR="003A0B7B" w:rsidRPr="00054AAE">
        <w:rPr>
          <w:rFonts w:ascii="Century Gothic" w:hAnsi="Century Gothic"/>
          <w:sz w:val="24"/>
          <w:szCs w:val="24"/>
        </w:rPr>
        <w:t>acceptable</w:t>
      </w:r>
      <w:r w:rsidRPr="00054AAE">
        <w:rPr>
          <w:rFonts w:ascii="Century Gothic" w:hAnsi="Century Gothic"/>
          <w:sz w:val="24"/>
          <w:szCs w:val="24"/>
        </w:rPr>
        <w:t xml:space="preserve"> reimbursable purchases. Treasurer says it is not defined, but request pre-approval as presented.</w:t>
      </w:r>
      <w:r w:rsidR="00CC14D2" w:rsidRPr="00054AAE">
        <w:rPr>
          <w:rFonts w:ascii="Century Gothic" w:hAnsi="Century Gothic"/>
          <w:sz w:val="24"/>
          <w:szCs w:val="24"/>
        </w:rPr>
        <w:t xml:space="preserve"> </w:t>
      </w:r>
    </w:p>
    <w:p w14:paraId="76C98472" w14:textId="7AD86687" w:rsidR="00054AAE" w:rsidRDefault="006F317F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054AAE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="00A12BD1">
        <w:rPr>
          <w:rFonts w:ascii="Century Gothic" w:hAnsi="Century Gothic"/>
          <w:b/>
          <w:bCs/>
          <w:sz w:val="24"/>
          <w:szCs w:val="24"/>
        </w:rPr>
        <w:t>Membership Report</w:t>
      </w:r>
      <w:r w:rsidR="00532A94" w:rsidRPr="00054AA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A438C">
        <w:rPr>
          <w:rFonts w:ascii="Century Gothic" w:hAnsi="Century Gothic"/>
          <w:b/>
          <w:bCs/>
          <w:sz w:val="24"/>
          <w:szCs w:val="24"/>
        </w:rPr>
        <w:t>by the Secretary</w:t>
      </w:r>
    </w:p>
    <w:p w14:paraId="75248081" w14:textId="77777777" w:rsidR="00054AAE" w:rsidRPr="00054AAE" w:rsidRDefault="00054AAE" w:rsidP="005A438C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>T</w:t>
      </w:r>
      <w:r w:rsidR="006F317F" w:rsidRPr="00054AAE">
        <w:rPr>
          <w:rFonts w:ascii="Century Gothic" w:hAnsi="Century Gothic"/>
          <w:sz w:val="24"/>
          <w:szCs w:val="24"/>
        </w:rPr>
        <w:t>he Secretary highlighted two problems with the database: Delayed new members being adding by VFA and lost member records. Both are technical issues being resolved by the Global team</w:t>
      </w:r>
      <w:r w:rsidR="00532A94" w:rsidRPr="00054AAE">
        <w:rPr>
          <w:rFonts w:ascii="Century Gothic" w:hAnsi="Century Gothic"/>
          <w:sz w:val="24"/>
          <w:szCs w:val="24"/>
        </w:rPr>
        <w:t>.</w:t>
      </w:r>
    </w:p>
    <w:p w14:paraId="7907A426" w14:textId="1D201221" w:rsidR="00532A94" w:rsidRP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New members for the month of </w:t>
      </w:r>
      <w:r w:rsidR="00532A94" w:rsidRPr="00054AAE">
        <w:rPr>
          <w:rFonts w:ascii="Century Gothic" w:hAnsi="Century Gothic"/>
          <w:sz w:val="24"/>
          <w:szCs w:val="24"/>
        </w:rPr>
        <w:t>July</w:t>
      </w:r>
      <w:r w:rsidRPr="00054AAE">
        <w:rPr>
          <w:rFonts w:ascii="Century Gothic" w:hAnsi="Century Gothic"/>
          <w:sz w:val="24"/>
          <w:szCs w:val="24"/>
        </w:rPr>
        <w:t xml:space="preserve"> (to date):</w:t>
      </w:r>
      <w:r w:rsidR="00532A94" w:rsidRPr="00054AAE">
        <w:rPr>
          <w:rFonts w:ascii="Century Gothic" w:hAnsi="Century Gothic"/>
          <w:sz w:val="24"/>
          <w:szCs w:val="24"/>
        </w:rPr>
        <w:t xml:space="preserve"> 73. Total membership</w:t>
      </w:r>
      <w:r w:rsidRPr="00054AAE">
        <w:rPr>
          <w:rFonts w:ascii="Century Gothic" w:hAnsi="Century Gothic"/>
          <w:sz w:val="24"/>
          <w:szCs w:val="24"/>
        </w:rPr>
        <w:t>:</w:t>
      </w:r>
      <w:r w:rsidR="00532A94" w:rsidRPr="00054AAE">
        <w:rPr>
          <w:rFonts w:ascii="Century Gothic" w:hAnsi="Century Gothic"/>
          <w:sz w:val="24"/>
          <w:szCs w:val="24"/>
        </w:rPr>
        <w:t xml:space="preserve"> 3310.</w:t>
      </w:r>
    </w:p>
    <w:p w14:paraId="184CB14E" w14:textId="113DB01E" w:rsidR="00054AAE" w:rsidRPr="00A12BD1" w:rsidRDefault="006F317F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A12BD1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="00D72E1F" w:rsidRPr="00A12BD1">
        <w:rPr>
          <w:rFonts w:ascii="Century Gothic" w:hAnsi="Century Gothic"/>
          <w:b/>
          <w:bCs/>
          <w:sz w:val="24"/>
          <w:szCs w:val="24"/>
        </w:rPr>
        <w:t>General Counsel</w:t>
      </w:r>
      <w:r w:rsidRPr="00A12BD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12BD1" w:rsidRPr="00A12BD1">
        <w:rPr>
          <w:rFonts w:ascii="Century Gothic" w:hAnsi="Century Gothic"/>
          <w:b/>
          <w:bCs/>
          <w:sz w:val="24"/>
          <w:szCs w:val="24"/>
        </w:rPr>
        <w:t>Report</w:t>
      </w:r>
      <w:r w:rsidR="00054AAE" w:rsidRPr="00A12BD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09371ADC" w14:textId="77777777" w:rsid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The General Counsel is preparing for the scheduled training on </w:t>
      </w:r>
      <w:r w:rsidR="00532A94" w:rsidRPr="00054AAE">
        <w:rPr>
          <w:rFonts w:ascii="Century Gothic" w:hAnsi="Century Gothic"/>
          <w:sz w:val="24"/>
          <w:szCs w:val="24"/>
        </w:rPr>
        <w:t>Roberts Rules.</w:t>
      </w:r>
      <w:r w:rsidRPr="00054AAE">
        <w:rPr>
          <w:rFonts w:ascii="Century Gothic" w:hAnsi="Century Gothic"/>
          <w:sz w:val="24"/>
          <w:szCs w:val="24"/>
        </w:rPr>
        <w:t xml:space="preserve"> Will follow-up per the Communications Director on publishing and advertising the event.</w:t>
      </w:r>
    </w:p>
    <w:p w14:paraId="372FE63F" w14:textId="64253786" w:rsidR="00054AAE" w:rsidRPr="00A12BD1" w:rsidRDefault="006F317F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A12BD1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="00D72E1F" w:rsidRPr="00A12BD1">
        <w:rPr>
          <w:rFonts w:ascii="Century Gothic" w:hAnsi="Century Gothic"/>
          <w:b/>
          <w:bCs/>
          <w:sz w:val="24"/>
          <w:szCs w:val="24"/>
        </w:rPr>
        <w:t xml:space="preserve">Communications </w:t>
      </w:r>
      <w:r w:rsidR="00054AAE" w:rsidRPr="00A12BD1">
        <w:rPr>
          <w:rFonts w:ascii="Century Gothic" w:hAnsi="Century Gothic"/>
          <w:b/>
          <w:bCs/>
          <w:sz w:val="24"/>
          <w:szCs w:val="24"/>
        </w:rPr>
        <w:t xml:space="preserve">&amp; IT </w:t>
      </w:r>
      <w:r w:rsidR="00A12BD1" w:rsidRPr="00A12BD1">
        <w:rPr>
          <w:rFonts w:ascii="Century Gothic" w:hAnsi="Century Gothic"/>
          <w:b/>
          <w:bCs/>
          <w:sz w:val="24"/>
          <w:szCs w:val="24"/>
        </w:rPr>
        <w:t>R</w:t>
      </w:r>
      <w:r w:rsidRPr="00A12BD1">
        <w:rPr>
          <w:rFonts w:ascii="Century Gothic" w:hAnsi="Century Gothic"/>
          <w:b/>
          <w:bCs/>
          <w:sz w:val="24"/>
          <w:szCs w:val="24"/>
        </w:rPr>
        <w:t>eport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 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1274B88E" w14:textId="2202F88C" w:rsidR="00532A94" w:rsidRPr="00054AAE" w:rsidRDefault="00532A94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Note from </w:t>
      </w:r>
      <w:r w:rsidR="002430EC" w:rsidRPr="00054AAE">
        <w:rPr>
          <w:rFonts w:ascii="Century Gothic" w:hAnsi="Century Gothic"/>
          <w:sz w:val="24"/>
          <w:szCs w:val="24"/>
        </w:rPr>
        <w:t>the Chair for the Comms Direc</w:t>
      </w:r>
      <w:r w:rsidR="00A12BD1">
        <w:rPr>
          <w:rFonts w:ascii="Century Gothic" w:hAnsi="Century Gothic"/>
          <w:sz w:val="24"/>
          <w:szCs w:val="24"/>
        </w:rPr>
        <w:t>t</w:t>
      </w:r>
      <w:r w:rsidR="002430EC" w:rsidRPr="00054AAE">
        <w:rPr>
          <w:rFonts w:ascii="Century Gothic" w:hAnsi="Century Gothic"/>
          <w:sz w:val="24"/>
          <w:szCs w:val="24"/>
        </w:rPr>
        <w:t>or</w:t>
      </w:r>
      <w:r w:rsidRPr="00054AAE">
        <w:rPr>
          <w:rFonts w:ascii="Century Gothic" w:hAnsi="Century Gothic"/>
          <w:sz w:val="24"/>
          <w:szCs w:val="24"/>
        </w:rPr>
        <w:t xml:space="preserve"> to coordinate with her work with VFA design.</w:t>
      </w:r>
    </w:p>
    <w:p w14:paraId="2D9B6959" w14:textId="0A65BE5B" w:rsidR="00054AAE" w:rsidRPr="00A12BD1" w:rsidRDefault="00054AAE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A12BD1">
        <w:rPr>
          <w:rFonts w:ascii="Century Gothic" w:hAnsi="Century Gothic"/>
          <w:b/>
          <w:bCs/>
          <w:sz w:val="24"/>
          <w:szCs w:val="24"/>
        </w:rPr>
        <w:t xml:space="preserve">Get Out </w:t>
      </w:r>
      <w:r w:rsidR="00DA54BB" w:rsidRPr="00A12BD1">
        <w:rPr>
          <w:rFonts w:ascii="Century Gothic" w:hAnsi="Century Gothic"/>
          <w:b/>
          <w:bCs/>
          <w:sz w:val="24"/>
          <w:szCs w:val="24"/>
        </w:rPr>
        <w:t>the</w:t>
      </w:r>
      <w:r w:rsidRPr="00A12BD1">
        <w:rPr>
          <w:rFonts w:ascii="Century Gothic" w:hAnsi="Century Gothic"/>
          <w:b/>
          <w:bCs/>
          <w:sz w:val="24"/>
          <w:szCs w:val="24"/>
        </w:rPr>
        <w:t xml:space="preserve"> Vote </w:t>
      </w:r>
      <w:r w:rsidR="00A12BD1">
        <w:rPr>
          <w:rFonts w:ascii="Century Gothic" w:hAnsi="Century Gothic"/>
          <w:b/>
          <w:bCs/>
          <w:sz w:val="24"/>
          <w:szCs w:val="24"/>
        </w:rPr>
        <w:t>Report</w:t>
      </w:r>
      <w:r w:rsidR="005A438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6BE59B2C" w14:textId="6EE3D5D3" w:rsid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The Secretary </w:t>
      </w:r>
      <w:r w:rsidR="00054AAE" w:rsidRPr="00054AAE">
        <w:rPr>
          <w:rFonts w:ascii="Century Gothic" w:hAnsi="Century Gothic"/>
          <w:sz w:val="24"/>
          <w:szCs w:val="24"/>
        </w:rPr>
        <w:t xml:space="preserve">presented </w:t>
      </w:r>
      <w:r w:rsidRPr="00054AAE">
        <w:rPr>
          <w:rFonts w:ascii="Century Gothic" w:hAnsi="Century Gothic"/>
          <w:sz w:val="24"/>
          <w:szCs w:val="24"/>
        </w:rPr>
        <w:t xml:space="preserve">on recent </w:t>
      </w:r>
      <w:r w:rsidR="00A12BD1">
        <w:rPr>
          <w:rFonts w:ascii="Century Gothic" w:hAnsi="Century Gothic"/>
          <w:sz w:val="24"/>
          <w:szCs w:val="24"/>
        </w:rPr>
        <w:t xml:space="preserve">VFA </w:t>
      </w:r>
      <w:r w:rsidRPr="00054AAE">
        <w:rPr>
          <w:rFonts w:ascii="Century Gothic" w:hAnsi="Century Gothic"/>
          <w:sz w:val="24"/>
          <w:szCs w:val="24"/>
        </w:rPr>
        <w:t>trainings.</w:t>
      </w:r>
    </w:p>
    <w:p w14:paraId="3DE7719C" w14:textId="008E4969" w:rsid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At-large board member, </w:t>
      </w:r>
      <w:r w:rsidR="00DC6B37" w:rsidRPr="00054AAE">
        <w:rPr>
          <w:rFonts w:ascii="Century Gothic" w:hAnsi="Century Gothic"/>
          <w:sz w:val="24"/>
          <w:szCs w:val="24"/>
        </w:rPr>
        <w:t>Devika Koppikar</w:t>
      </w:r>
      <w:r w:rsidRPr="00054AAE">
        <w:rPr>
          <w:rFonts w:ascii="Century Gothic" w:hAnsi="Century Gothic"/>
          <w:sz w:val="24"/>
          <w:szCs w:val="24"/>
        </w:rPr>
        <w:t>, presented her progress on the Voters Logistics project</w:t>
      </w:r>
      <w:r w:rsidR="00DC6B37" w:rsidRPr="00054AAE">
        <w:rPr>
          <w:rFonts w:ascii="Century Gothic" w:hAnsi="Century Gothic"/>
          <w:sz w:val="24"/>
          <w:szCs w:val="24"/>
        </w:rPr>
        <w:t xml:space="preserve">. </w:t>
      </w:r>
      <w:r w:rsidRPr="00054AAE">
        <w:rPr>
          <w:rFonts w:ascii="Century Gothic" w:hAnsi="Century Gothic"/>
          <w:sz w:val="24"/>
          <w:szCs w:val="24"/>
        </w:rPr>
        <w:t xml:space="preserve">Details are in </w:t>
      </w:r>
      <w:r w:rsidR="0021035D" w:rsidRPr="00054AAE">
        <w:rPr>
          <w:rFonts w:ascii="Century Gothic" w:hAnsi="Century Gothic"/>
          <w:sz w:val="24"/>
          <w:szCs w:val="24"/>
        </w:rPr>
        <w:t>the meeting</w:t>
      </w:r>
      <w:r w:rsidRPr="00054AAE">
        <w:rPr>
          <w:rFonts w:ascii="Century Gothic" w:hAnsi="Century Gothic"/>
          <w:sz w:val="24"/>
          <w:szCs w:val="24"/>
        </w:rPr>
        <w:t xml:space="preserve"> </w:t>
      </w:r>
      <w:r w:rsidR="003A0B7B" w:rsidRPr="00054AAE">
        <w:rPr>
          <w:rFonts w:ascii="Century Gothic" w:hAnsi="Century Gothic"/>
          <w:sz w:val="24"/>
          <w:szCs w:val="24"/>
        </w:rPr>
        <w:t>PowerPoint</w:t>
      </w:r>
      <w:r w:rsidR="00DC6B37" w:rsidRPr="00054AAE">
        <w:rPr>
          <w:rFonts w:ascii="Century Gothic" w:hAnsi="Century Gothic"/>
          <w:sz w:val="24"/>
          <w:szCs w:val="24"/>
        </w:rPr>
        <w:t>.</w:t>
      </w:r>
    </w:p>
    <w:p w14:paraId="1CAB1223" w14:textId="2EBE4835" w:rsidR="00DC6B37" w:rsidRPr="00054AAE" w:rsidRDefault="006F317F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 w:rsidRPr="00054AAE">
        <w:rPr>
          <w:rFonts w:ascii="Century Gothic" w:hAnsi="Century Gothic"/>
          <w:sz w:val="24"/>
          <w:szCs w:val="24"/>
        </w:rPr>
        <w:t xml:space="preserve">At-large board member, </w:t>
      </w:r>
      <w:r w:rsidR="00DC6B37" w:rsidRPr="00054AAE">
        <w:rPr>
          <w:rFonts w:ascii="Century Gothic" w:hAnsi="Century Gothic"/>
          <w:sz w:val="24"/>
          <w:szCs w:val="24"/>
        </w:rPr>
        <w:t>Eileen Walsh</w:t>
      </w:r>
      <w:r w:rsidR="002430EC" w:rsidRPr="00054AAE">
        <w:rPr>
          <w:rFonts w:ascii="Century Gothic" w:hAnsi="Century Gothic"/>
          <w:sz w:val="24"/>
          <w:szCs w:val="24"/>
        </w:rPr>
        <w:t xml:space="preserve">, presented her progress on </w:t>
      </w:r>
      <w:r w:rsidR="003A0B7B" w:rsidRPr="00054AAE">
        <w:rPr>
          <w:rFonts w:ascii="Century Gothic" w:hAnsi="Century Gothic"/>
          <w:sz w:val="24"/>
          <w:szCs w:val="24"/>
        </w:rPr>
        <w:t>phone banking</w:t>
      </w:r>
      <w:r w:rsidR="00DC6B37" w:rsidRPr="00054AAE">
        <w:rPr>
          <w:rFonts w:ascii="Century Gothic" w:hAnsi="Century Gothic"/>
          <w:sz w:val="24"/>
          <w:szCs w:val="24"/>
        </w:rPr>
        <w:t xml:space="preserve">. </w:t>
      </w:r>
      <w:r w:rsidR="002430EC" w:rsidRPr="00054AAE">
        <w:rPr>
          <w:rFonts w:ascii="Century Gothic" w:hAnsi="Century Gothic"/>
          <w:sz w:val="24"/>
          <w:szCs w:val="24"/>
        </w:rPr>
        <w:t>She has held one training and a</w:t>
      </w:r>
      <w:r w:rsidR="00DC6B37" w:rsidRPr="00054AAE">
        <w:rPr>
          <w:rFonts w:ascii="Century Gothic" w:hAnsi="Century Gothic"/>
          <w:sz w:val="24"/>
          <w:szCs w:val="24"/>
        </w:rPr>
        <w:t>t least 200 calls</w:t>
      </w:r>
      <w:r w:rsidR="002430EC" w:rsidRPr="00054AAE">
        <w:rPr>
          <w:rFonts w:ascii="Century Gothic" w:hAnsi="Century Gothic"/>
          <w:sz w:val="24"/>
          <w:szCs w:val="24"/>
        </w:rPr>
        <w:t xml:space="preserve"> have been</w:t>
      </w:r>
      <w:r w:rsidR="00DC6B37" w:rsidRPr="00054AAE">
        <w:rPr>
          <w:rFonts w:ascii="Century Gothic" w:hAnsi="Century Gothic"/>
          <w:sz w:val="24"/>
          <w:szCs w:val="24"/>
        </w:rPr>
        <w:t xml:space="preserve"> made </w:t>
      </w:r>
      <w:r w:rsidR="002430EC" w:rsidRPr="00054AAE">
        <w:rPr>
          <w:rFonts w:ascii="Century Gothic" w:hAnsi="Century Gothic"/>
          <w:sz w:val="24"/>
          <w:szCs w:val="24"/>
        </w:rPr>
        <w:t xml:space="preserve">to our members in </w:t>
      </w:r>
      <w:r w:rsidR="00DC6B37" w:rsidRPr="00054AAE">
        <w:rPr>
          <w:rFonts w:ascii="Century Gothic" w:hAnsi="Century Gothic"/>
          <w:sz w:val="24"/>
          <w:szCs w:val="24"/>
        </w:rPr>
        <w:t>China.</w:t>
      </w:r>
    </w:p>
    <w:p w14:paraId="579FF3AB" w14:textId="1D956033" w:rsidR="00054AAE" w:rsidRPr="00A12BD1" w:rsidRDefault="00A12BD1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</w:t>
      </w:r>
      <w:r w:rsidR="005A438C">
        <w:rPr>
          <w:rFonts w:ascii="Century Gothic" w:hAnsi="Century Gothic"/>
          <w:b/>
          <w:bCs/>
          <w:sz w:val="24"/>
          <w:szCs w:val="24"/>
        </w:rPr>
        <w:t xml:space="preserve">Report on Global and China </w:t>
      </w:r>
      <w:r w:rsidR="002430EC" w:rsidRPr="00A12BD1">
        <w:rPr>
          <w:rFonts w:ascii="Century Gothic" w:hAnsi="Century Gothic"/>
          <w:b/>
          <w:bCs/>
          <w:sz w:val="24"/>
          <w:szCs w:val="24"/>
        </w:rPr>
        <w:t>Caucus</w:t>
      </w:r>
      <w:r w:rsidR="005A438C">
        <w:rPr>
          <w:rFonts w:ascii="Century Gothic" w:hAnsi="Century Gothic"/>
          <w:b/>
          <w:bCs/>
          <w:sz w:val="24"/>
          <w:szCs w:val="24"/>
        </w:rPr>
        <w:t>es</w:t>
      </w:r>
      <w:r w:rsidR="002430EC" w:rsidRPr="00A12BD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A438C">
        <w:rPr>
          <w:rFonts w:ascii="Century Gothic" w:hAnsi="Century Gothic"/>
          <w:b/>
          <w:bCs/>
          <w:sz w:val="24"/>
          <w:szCs w:val="24"/>
        </w:rPr>
        <w:t>by At-Large Board Member, Brittni Young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 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48618503" w14:textId="358B148B" w:rsidR="00DC6B37" w:rsidRDefault="0021035D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Chair notes that she and Sam Wong are on the leadership of the Global</w:t>
      </w:r>
      <w:r w:rsidR="00DC6B37">
        <w:rPr>
          <w:rFonts w:ascii="Century Gothic" w:hAnsi="Century Gothic"/>
          <w:sz w:val="24"/>
          <w:szCs w:val="24"/>
        </w:rPr>
        <w:t xml:space="preserve"> AAPI </w:t>
      </w:r>
      <w:r>
        <w:rPr>
          <w:rFonts w:ascii="Century Gothic" w:hAnsi="Century Gothic"/>
          <w:sz w:val="24"/>
          <w:szCs w:val="24"/>
        </w:rPr>
        <w:t>Caucus. She has</w:t>
      </w:r>
      <w:r w:rsidR="00DC6B37">
        <w:rPr>
          <w:rFonts w:ascii="Century Gothic" w:hAnsi="Century Gothic"/>
          <w:sz w:val="24"/>
          <w:szCs w:val="24"/>
        </w:rPr>
        <w:t xml:space="preserve"> helped secure their first speaker.</w:t>
      </w:r>
    </w:p>
    <w:p w14:paraId="79CCF538" w14:textId="258A6110" w:rsidR="00DC6B37" w:rsidRPr="00DC6B37" w:rsidRDefault="005A438C" w:rsidP="005A438C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Brittni</w:t>
      </w:r>
      <w:r w:rsidR="00054AAE">
        <w:rPr>
          <w:rFonts w:ascii="Century Gothic" w:hAnsi="Century Gothic"/>
          <w:sz w:val="24"/>
          <w:szCs w:val="24"/>
        </w:rPr>
        <w:t xml:space="preserve"> </w:t>
      </w:r>
      <w:r w:rsidR="0021035D">
        <w:rPr>
          <w:rFonts w:ascii="Century Gothic" w:hAnsi="Century Gothic"/>
          <w:sz w:val="24"/>
          <w:szCs w:val="24"/>
        </w:rPr>
        <w:t xml:space="preserve">will </w:t>
      </w:r>
      <w:r w:rsidR="003A0B7B">
        <w:rPr>
          <w:rFonts w:ascii="Century Gothic" w:hAnsi="Century Gothic"/>
          <w:sz w:val="24"/>
          <w:szCs w:val="24"/>
        </w:rPr>
        <w:t>follow up</w:t>
      </w:r>
      <w:r w:rsidR="0021035D">
        <w:rPr>
          <w:rFonts w:ascii="Century Gothic" w:hAnsi="Century Gothic"/>
          <w:sz w:val="24"/>
          <w:szCs w:val="24"/>
        </w:rPr>
        <w:t xml:space="preserve"> with</w:t>
      </w:r>
      <w:r w:rsidR="00DC6B37">
        <w:rPr>
          <w:rFonts w:ascii="Century Gothic" w:hAnsi="Century Gothic"/>
          <w:sz w:val="24"/>
          <w:szCs w:val="24"/>
        </w:rPr>
        <w:t xml:space="preserve"> </w:t>
      </w:r>
      <w:r w:rsidR="00A12BD1">
        <w:rPr>
          <w:rFonts w:ascii="Century Gothic" w:hAnsi="Century Gothic"/>
          <w:sz w:val="24"/>
          <w:szCs w:val="24"/>
        </w:rPr>
        <w:t>the Vice Chair</w:t>
      </w:r>
      <w:r w:rsidR="0021035D">
        <w:rPr>
          <w:rFonts w:ascii="Century Gothic" w:hAnsi="Century Gothic"/>
          <w:sz w:val="24"/>
          <w:szCs w:val="24"/>
        </w:rPr>
        <w:t>, who</w:t>
      </w:r>
      <w:r w:rsidR="00DC6B37">
        <w:rPr>
          <w:rFonts w:ascii="Century Gothic" w:hAnsi="Century Gothic"/>
          <w:sz w:val="24"/>
          <w:szCs w:val="24"/>
        </w:rPr>
        <w:t xml:space="preserve"> </w:t>
      </w:r>
      <w:r w:rsidR="0021035D">
        <w:rPr>
          <w:rFonts w:ascii="Century Gothic" w:hAnsi="Century Gothic"/>
          <w:sz w:val="24"/>
          <w:szCs w:val="24"/>
        </w:rPr>
        <w:t xml:space="preserve">volunteered his </w:t>
      </w:r>
      <w:r w:rsidR="00DC6B37">
        <w:rPr>
          <w:rFonts w:ascii="Century Gothic" w:hAnsi="Century Gothic"/>
          <w:sz w:val="24"/>
          <w:szCs w:val="24"/>
        </w:rPr>
        <w:t>contacts with the Rotary Club.</w:t>
      </w:r>
    </w:p>
    <w:p w14:paraId="528CD5A5" w14:textId="19C8C31B" w:rsidR="00054AAE" w:rsidRPr="00A12BD1" w:rsidRDefault="0021035D" w:rsidP="005A438C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24"/>
          <w:szCs w:val="24"/>
        </w:rPr>
      </w:pPr>
      <w:r w:rsidRPr="00A12BD1">
        <w:rPr>
          <w:rFonts w:ascii="Century Gothic" w:hAnsi="Century Gothic"/>
          <w:b/>
          <w:sz w:val="24"/>
          <w:szCs w:val="24"/>
        </w:rPr>
        <w:t xml:space="preserve">Asia Pacific </w:t>
      </w:r>
      <w:r w:rsidR="00DC6B37" w:rsidRPr="00A12BD1">
        <w:rPr>
          <w:rFonts w:ascii="Century Gothic" w:hAnsi="Century Gothic"/>
          <w:b/>
          <w:sz w:val="24"/>
          <w:szCs w:val="24"/>
        </w:rPr>
        <w:t>Regional Update</w:t>
      </w:r>
      <w:r w:rsidR="003008FB">
        <w:rPr>
          <w:rFonts w:ascii="Century Gothic" w:hAnsi="Century Gothic"/>
          <w:b/>
          <w:sz w:val="24"/>
          <w:szCs w:val="24"/>
        </w:rPr>
        <w:t>s presented</w:t>
      </w:r>
      <w:r w:rsidR="00A12BD1">
        <w:rPr>
          <w:rFonts w:ascii="Century Gothic" w:hAnsi="Century Gothic"/>
          <w:b/>
          <w:sz w:val="24"/>
          <w:szCs w:val="24"/>
        </w:rPr>
        <w:t xml:space="preserve"> by the Chair </w:t>
      </w:r>
      <w:r w:rsidR="00DC6B37" w:rsidRPr="00A12BD1">
        <w:rPr>
          <w:rFonts w:ascii="Century Gothic" w:hAnsi="Century Gothic"/>
          <w:b/>
          <w:sz w:val="24"/>
          <w:szCs w:val="24"/>
        </w:rPr>
        <w:t xml:space="preserve">on behalf of </w:t>
      </w:r>
      <w:r w:rsidRPr="00A12BD1">
        <w:rPr>
          <w:rFonts w:ascii="Century Gothic" w:hAnsi="Century Gothic"/>
          <w:b/>
          <w:sz w:val="24"/>
          <w:szCs w:val="24"/>
        </w:rPr>
        <w:t>the Regional Vice Chair</w:t>
      </w:r>
      <w:r w:rsidR="00DC6B37" w:rsidRPr="00A12BD1">
        <w:rPr>
          <w:rFonts w:ascii="Century Gothic" w:hAnsi="Century Gothic"/>
          <w:b/>
          <w:sz w:val="24"/>
          <w:szCs w:val="24"/>
        </w:rPr>
        <w:t>.</w:t>
      </w:r>
      <w:r w:rsidR="00DC6B37" w:rsidRPr="00A12BD1">
        <w:rPr>
          <w:rFonts w:ascii="Century Gothic" w:hAnsi="Century Gothic"/>
          <w:bCs/>
          <w:sz w:val="24"/>
          <w:szCs w:val="24"/>
        </w:rPr>
        <w:t xml:space="preserve"> </w:t>
      </w:r>
      <w:r w:rsidR="003008FB">
        <w:rPr>
          <w:rFonts w:ascii="Century Gothic" w:hAnsi="Century Gothic"/>
          <w:b/>
          <w:bCs/>
          <w:sz w:val="24"/>
          <w:szCs w:val="24"/>
        </w:rPr>
        <w:t xml:space="preserve">– details in meeting </w:t>
      </w:r>
      <w:r w:rsidR="003A0B7B">
        <w:rPr>
          <w:rFonts w:ascii="Century Gothic" w:hAnsi="Century Gothic"/>
          <w:b/>
          <w:bCs/>
          <w:sz w:val="24"/>
          <w:szCs w:val="24"/>
        </w:rPr>
        <w:t>PowerPoint</w:t>
      </w:r>
    </w:p>
    <w:p w14:paraId="389083EA" w14:textId="5A822DC8" w:rsidR="00DC6B37" w:rsidRPr="00571B5E" w:rsidRDefault="005A438C" w:rsidP="005A438C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 xml:space="preserve">At the conclusion of the reports, the meeting was open for new business and the Chair asked the Vice Chair to preside over this portion of the meeting. </w:t>
      </w:r>
    </w:p>
    <w:p w14:paraId="7A9C5A3B" w14:textId="77777777" w:rsidR="005A438C" w:rsidRDefault="005A438C" w:rsidP="005A438C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Chair makes a motion (Main Motion):</w:t>
      </w:r>
      <w:r w:rsidR="002B7DB2" w:rsidRPr="00571B5E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br/>
      </w:r>
      <w:r w:rsidR="002B7DB2" w:rsidRPr="003008FB">
        <w:rPr>
          <w:rFonts w:ascii="Century Gothic" w:hAnsi="Century Gothic"/>
          <w:bCs/>
          <w:i/>
          <w:iCs/>
          <w:sz w:val="24"/>
          <w:szCs w:val="24"/>
        </w:rPr>
        <w:t>To remove Alexander Lee as DACN Legal Counsel for repeated actions that are not conducive to GOTV 2020.</w:t>
      </w:r>
      <w:r w:rsidR="00571B5E">
        <w:rPr>
          <w:rFonts w:ascii="Century Gothic" w:hAnsi="Century Gothic"/>
          <w:bCs/>
          <w:sz w:val="24"/>
          <w:szCs w:val="24"/>
        </w:rPr>
        <w:t xml:space="preserve"> </w:t>
      </w:r>
    </w:p>
    <w:p w14:paraId="2AEBE107" w14:textId="7DBB63FC" w:rsidR="002B7DB2" w:rsidRPr="00571B5E" w:rsidRDefault="002B7DB2" w:rsidP="005A438C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 w:rsidRPr="00571B5E">
        <w:rPr>
          <w:rFonts w:ascii="Century Gothic" w:hAnsi="Century Gothic"/>
          <w:bCs/>
          <w:sz w:val="24"/>
          <w:szCs w:val="24"/>
        </w:rPr>
        <w:t>Debate</w:t>
      </w:r>
      <w:r w:rsidR="005A438C">
        <w:rPr>
          <w:rFonts w:ascii="Century Gothic" w:hAnsi="Century Gothic"/>
          <w:bCs/>
          <w:sz w:val="24"/>
          <w:szCs w:val="24"/>
        </w:rPr>
        <w:t xml:space="preserve"> on Main Motion (intentionally not included herein)</w:t>
      </w:r>
      <w:r w:rsidRPr="00571B5E">
        <w:rPr>
          <w:rFonts w:ascii="Century Gothic" w:hAnsi="Century Gothic"/>
          <w:bCs/>
          <w:sz w:val="24"/>
          <w:szCs w:val="24"/>
        </w:rPr>
        <w:t>.</w:t>
      </w:r>
    </w:p>
    <w:p w14:paraId="0BBBEFC8" w14:textId="77777777" w:rsidR="005A438C" w:rsidRPr="003008FB" w:rsidRDefault="005A438C" w:rsidP="00054AAE">
      <w:pPr>
        <w:pStyle w:val="ListParagraph"/>
        <w:numPr>
          <w:ilvl w:val="1"/>
          <w:numId w:val="17"/>
        </w:numPr>
        <w:rPr>
          <w:rFonts w:ascii="Century Gothic" w:hAnsi="Century Gothic"/>
          <w:bCs/>
          <w:i/>
          <w:i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Secretary makes a motion to postpone the main motion</w:t>
      </w:r>
      <w:r w:rsidR="00516D29" w:rsidRPr="00571B5E">
        <w:rPr>
          <w:rFonts w:ascii="Century Gothic" w:hAnsi="Century Gothic"/>
          <w:bCs/>
          <w:sz w:val="24"/>
          <w:szCs w:val="24"/>
        </w:rPr>
        <w:t>:</w:t>
      </w:r>
      <w:r w:rsidR="0096000F" w:rsidRPr="00571B5E">
        <w:rPr>
          <w:rFonts w:ascii="Century Gothic" w:hAnsi="Century Gothic"/>
          <w:bCs/>
          <w:sz w:val="24"/>
          <w:szCs w:val="24"/>
        </w:rPr>
        <w:t xml:space="preserve"> </w:t>
      </w:r>
      <w:r w:rsidR="00516D29" w:rsidRPr="003008FB">
        <w:rPr>
          <w:rFonts w:ascii="Century Gothic" w:hAnsi="Century Gothic"/>
          <w:bCs/>
          <w:i/>
          <w:iCs/>
          <w:sz w:val="24"/>
          <w:szCs w:val="24"/>
        </w:rPr>
        <w:t>Next Sunday at 8pm (CST), have a special session to be mediated by a party who is not a DACN member. Both Kim and Alex must approve. And agree to resolve by the end of that mediation the question of how to decide on the question raised by Kim.</w:t>
      </w:r>
      <w:r w:rsidR="0096000F" w:rsidRPr="003008FB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</w:p>
    <w:p w14:paraId="19F7F2D0" w14:textId="77777777" w:rsidR="005A438C" w:rsidRDefault="0096000F" w:rsidP="00054AAE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 w:rsidRPr="00571B5E">
        <w:rPr>
          <w:rFonts w:ascii="Century Gothic" w:hAnsi="Century Gothic"/>
          <w:bCs/>
          <w:sz w:val="24"/>
          <w:szCs w:val="24"/>
        </w:rPr>
        <w:t>Debate</w:t>
      </w:r>
      <w:r w:rsidR="005A438C">
        <w:rPr>
          <w:rFonts w:ascii="Century Gothic" w:hAnsi="Century Gothic"/>
          <w:bCs/>
          <w:sz w:val="24"/>
          <w:szCs w:val="24"/>
        </w:rPr>
        <w:t xml:space="preserve"> on Motion to Postpone (intentionally not included herein)</w:t>
      </w:r>
      <w:r w:rsidRPr="00571B5E">
        <w:rPr>
          <w:rFonts w:ascii="Century Gothic" w:hAnsi="Century Gothic"/>
          <w:bCs/>
          <w:sz w:val="24"/>
          <w:szCs w:val="24"/>
        </w:rPr>
        <w:t xml:space="preserve">. </w:t>
      </w:r>
    </w:p>
    <w:p w14:paraId="6634ADEC" w14:textId="108D8066" w:rsidR="00571B5E" w:rsidRDefault="0096000F" w:rsidP="00054AAE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 w:rsidRPr="00571B5E">
        <w:rPr>
          <w:rFonts w:ascii="Century Gothic" w:hAnsi="Century Gothic"/>
          <w:bCs/>
          <w:sz w:val="24"/>
          <w:szCs w:val="24"/>
        </w:rPr>
        <w:t>Vote</w:t>
      </w:r>
      <w:r w:rsidR="005A438C">
        <w:rPr>
          <w:rFonts w:ascii="Century Gothic" w:hAnsi="Century Gothic"/>
          <w:bCs/>
          <w:sz w:val="24"/>
          <w:szCs w:val="24"/>
        </w:rPr>
        <w:t xml:space="preserve"> on the Motion to Postpone by ballot (</w:t>
      </w:r>
      <w:r w:rsidRPr="00571B5E">
        <w:rPr>
          <w:rFonts w:ascii="Century Gothic" w:hAnsi="Century Gothic"/>
          <w:bCs/>
          <w:sz w:val="24"/>
          <w:szCs w:val="24"/>
        </w:rPr>
        <w:t>6</w:t>
      </w:r>
      <w:r w:rsidR="005A438C">
        <w:rPr>
          <w:rFonts w:ascii="Century Gothic" w:hAnsi="Century Gothic"/>
          <w:bCs/>
          <w:sz w:val="24"/>
          <w:szCs w:val="24"/>
        </w:rPr>
        <w:t xml:space="preserve"> </w:t>
      </w:r>
      <w:r w:rsidR="00DA54BB">
        <w:rPr>
          <w:rFonts w:ascii="Century Gothic" w:hAnsi="Century Gothic"/>
          <w:bCs/>
          <w:sz w:val="24"/>
          <w:szCs w:val="24"/>
        </w:rPr>
        <w:t>AYES</w:t>
      </w:r>
      <w:r w:rsidR="005A438C">
        <w:rPr>
          <w:rFonts w:ascii="Century Gothic" w:hAnsi="Century Gothic"/>
          <w:bCs/>
          <w:sz w:val="24"/>
          <w:szCs w:val="24"/>
        </w:rPr>
        <w:t xml:space="preserve">, </w:t>
      </w:r>
      <w:r w:rsidRPr="00571B5E">
        <w:rPr>
          <w:rFonts w:ascii="Century Gothic" w:hAnsi="Century Gothic"/>
          <w:bCs/>
          <w:sz w:val="24"/>
          <w:szCs w:val="24"/>
        </w:rPr>
        <w:t>5</w:t>
      </w:r>
      <w:r w:rsidR="005A438C">
        <w:rPr>
          <w:rFonts w:ascii="Century Gothic" w:hAnsi="Century Gothic"/>
          <w:bCs/>
          <w:sz w:val="24"/>
          <w:szCs w:val="24"/>
        </w:rPr>
        <w:t xml:space="preserve"> NAY</w:t>
      </w:r>
      <w:r w:rsidR="00DA54BB">
        <w:rPr>
          <w:rFonts w:ascii="Century Gothic" w:hAnsi="Century Gothic"/>
          <w:bCs/>
          <w:sz w:val="24"/>
          <w:szCs w:val="24"/>
        </w:rPr>
        <w:t>S</w:t>
      </w:r>
      <w:r w:rsidR="005A438C">
        <w:rPr>
          <w:rFonts w:ascii="Century Gothic" w:hAnsi="Century Gothic"/>
          <w:bCs/>
          <w:sz w:val="24"/>
          <w:szCs w:val="24"/>
        </w:rPr>
        <w:t xml:space="preserve">). As </w:t>
      </w:r>
      <w:r w:rsidR="00571B5E" w:rsidRPr="00571B5E">
        <w:rPr>
          <w:rFonts w:ascii="Century Gothic" w:hAnsi="Century Gothic"/>
          <w:bCs/>
          <w:sz w:val="24"/>
          <w:szCs w:val="24"/>
        </w:rPr>
        <w:t>2/3</w:t>
      </w:r>
      <w:r w:rsidR="005A438C">
        <w:rPr>
          <w:rFonts w:ascii="Century Gothic" w:hAnsi="Century Gothic"/>
          <w:bCs/>
          <w:sz w:val="24"/>
          <w:szCs w:val="24"/>
        </w:rPr>
        <w:t xml:space="preserve"> vote</w:t>
      </w:r>
      <w:r w:rsidR="00571B5E" w:rsidRPr="00571B5E">
        <w:rPr>
          <w:rFonts w:ascii="Century Gothic" w:hAnsi="Century Gothic"/>
          <w:bCs/>
          <w:sz w:val="24"/>
          <w:szCs w:val="24"/>
        </w:rPr>
        <w:t xml:space="preserve"> required</w:t>
      </w:r>
      <w:r w:rsidR="005A438C">
        <w:rPr>
          <w:rFonts w:ascii="Century Gothic" w:hAnsi="Century Gothic"/>
          <w:bCs/>
          <w:sz w:val="24"/>
          <w:szCs w:val="24"/>
        </w:rPr>
        <w:t xml:space="preserve"> (8 AYE</w:t>
      </w:r>
      <w:r w:rsidR="00DA54BB">
        <w:rPr>
          <w:rFonts w:ascii="Century Gothic" w:hAnsi="Century Gothic"/>
          <w:bCs/>
          <w:sz w:val="24"/>
          <w:szCs w:val="24"/>
        </w:rPr>
        <w:t>S</w:t>
      </w:r>
      <w:r w:rsidR="005A438C">
        <w:rPr>
          <w:rFonts w:ascii="Century Gothic" w:hAnsi="Century Gothic"/>
          <w:bCs/>
          <w:sz w:val="24"/>
          <w:szCs w:val="24"/>
        </w:rPr>
        <w:t>), the Motion to Postpone d</w:t>
      </w:r>
      <w:r w:rsidRPr="00571B5E">
        <w:rPr>
          <w:rFonts w:ascii="Century Gothic" w:hAnsi="Century Gothic"/>
          <w:bCs/>
          <w:sz w:val="24"/>
          <w:szCs w:val="24"/>
        </w:rPr>
        <w:t xml:space="preserve">oes not pass. </w:t>
      </w:r>
    </w:p>
    <w:p w14:paraId="042A9BD2" w14:textId="77777777" w:rsidR="005A438C" w:rsidRDefault="0096000F" w:rsidP="00054AAE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 w:rsidRPr="00571B5E">
        <w:rPr>
          <w:rFonts w:ascii="Century Gothic" w:hAnsi="Century Gothic"/>
          <w:bCs/>
          <w:sz w:val="24"/>
          <w:szCs w:val="24"/>
        </w:rPr>
        <w:t>Continued D</w:t>
      </w:r>
      <w:r w:rsidR="00571B5E" w:rsidRPr="00571B5E">
        <w:rPr>
          <w:rFonts w:ascii="Century Gothic" w:hAnsi="Century Gothic"/>
          <w:bCs/>
          <w:sz w:val="24"/>
          <w:szCs w:val="24"/>
        </w:rPr>
        <w:t xml:space="preserve">ebate on Main Motion. </w:t>
      </w:r>
    </w:p>
    <w:p w14:paraId="6D8DD238" w14:textId="7A790A4F" w:rsidR="0096000F" w:rsidRPr="00571B5E" w:rsidRDefault="00571B5E" w:rsidP="00054AAE">
      <w:pPr>
        <w:pStyle w:val="ListParagraph"/>
        <w:numPr>
          <w:ilvl w:val="1"/>
          <w:numId w:val="17"/>
        </w:numPr>
        <w:rPr>
          <w:rFonts w:ascii="Century Gothic" w:hAnsi="Century Gothic"/>
          <w:bCs/>
          <w:sz w:val="24"/>
          <w:szCs w:val="24"/>
        </w:rPr>
      </w:pPr>
      <w:r w:rsidRPr="00571B5E">
        <w:rPr>
          <w:rFonts w:ascii="Century Gothic" w:hAnsi="Century Gothic"/>
          <w:bCs/>
          <w:sz w:val="24"/>
          <w:szCs w:val="24"/>
        </w:rPr>
        <w:t>Vote</w:t>
      </w:r>
      <w:r w:rsidR="005A438C">
        <w:rPr>
          <w:rFonts w:ascii="Century Gothic" w:hAnsi="Century Gothic"/>
          <w:bCs/>
          <w:sz w:val="24"/>
          <w:szCs w:val="24"/>
        </w:rPr>
        <w:t xml:space="preserve"> on the Main Motion by ballot (</w:t>
      </w:r>
      <w:r w:rsidRPr="00571B5E">
        <w:rPr>
          <w:rFonts w:ascii="Century Gothic" w:hAnsi="Century Gothic"/>
          <w:bCs/>
          <w:sz w:val="24"/>
          <w:szCs w:val="24"/>
        </w:rPr>
        <w:t>6</w:t>
      </w:r>
      <w:r w:rsidR="005A438C">
        <w:rPr>
          <w:rFonts w:ascii="Century Gothic" w:hAnsi="Century Gothic"/>
          <w:bCs/>
          <w:sz w:val="24"/>
          <w:szCs w:val="24"/>
        </w:rPr>
        <w:t xml:space="preserve"> </w:t>
      </w:r>
      <w:r w:rsidR="00DA54BB">
        <w:rPr>
          <w:rFonts w:ascii="Century Gothic" w:hAnsi="Century Gothic"/>
          <w:bCs/>
          <w:sz w:val="24"/>
          <w:szCs w:val="24"/>
        </w:rPr>
        <w:t>AYES</w:t>
      </w:r>
      <w:r w:rsidR="005A438C">
        <w:rPr>
          <w:rFonts w:ascii="Century Gothic" w:hAnsi="Century Gothic"/>
          <w:bCs/>
          <w:sz w:val="24"/>
          <w:szCs w:val="24"/>
        </w:rPr>
        <w:t xml:space="preserve">, </w:t>
      </w:r>
      <w:r w:rsidRPr="00571B5E">
        <w:rPr>
          <w:rFonts w:ascii="Century Gothic" w:hAnsi="Century Gothic"/>
          <w:bCs/>
          <w:sz w:val="24"/>
          <w:szCs w:val="24"/>
        </w:rPr>
        <w:t>5</w:t>
      </w:r>
      <w:r w:rsidR="005A438C">
        <w:rPr>
          <w:rFonts w:ascii="Century Gothic" w:hAnsi="Century Gothic"/>
          <w:bCs/>
          <w:sz w:val="24"/>
          <w:szCs w:val="24"/>
        </w:rPr>
        <w:t xml:space="preserve"> NAY</w:t>
      </w:r>
      <w:r w:rsidR="00DA54BB">
        <w:rPr>
          <w:rFonts w:ascii="Century Gothic" w:hAnsi="Century Gothic"/>
          <w:bCs/>
          <w:sz w:val="24"/>
          <w:szCs w:val="24"/>
        </w:rPr>
        <w:t>S</w:t>
      </w:r>
      <w:r w:rsidR="005A438C">
        <w:rPr>
          <w:rFonts w:ascii="Century Gothic" w:hAnsi="Century Gothic"/>
          <w:bCs/>
          <w:sz w:val="24"/>
          <w:szCs w:val="24"/>
        </w:rPr>
        <w:t>). As the bylaws require 7 AYES, the motion d</w:t>
      </w:r>
      <w:r w:rsidRPr="00571B5E">
        <w:rPr>
          <w:rFonts w:ascii="Century Gothic" w:hAnsi="Century Gothic"/>
          <w:bCs/>
          <w:sz w:val="24"/>
          <w:szCs w:val="24"/>
        </w:rPr>
        <w:t>oes</w:t>
      </w:r>
      <w:r w:rsidR="0096000F" w:rsidRPr="00571B5E">
        <w:rPr>
          <w:rFonts w:ascii="Century Gothic" w:hAnsi="Century Gothic"/>
          <w:bCs/>
          <w:sz w:val="24"/>
          <w:szCs w:val="24"/>
        </w:rPr>
        <w:t xml:space="preserve"> not pass</w:t>
      </w:r>
      <w:r w:rsidRPr="00571B5E">
        <w:rPr>
          <w:rFonts w:ascii="Century Gothic" w:hAnsi="Century Gothic"/>
          <w:bCs/>
          <w:sz w:val="24"/>
          <w:szCs w:val="24"/>
        </w:rPr>
        <w:t>.</w:t>
      </w:r>
    </w:p>
    <w:p w14:paraId="34A196CF" w14:textId="61896FE5" w:rsidR="00994F3E" w:rsidRPr="00994F3E" w:rsidRDefault="00994F3E" w:rsidP="00994F3E">
      <w:pPr>
        <w:rPr>
          <w:rFonts w:ascii="Century Gothic" w:hAnsi="Century Gothic"/>
          <w:sz w:val="24"/>
          <w:szCs w:val="24"/>
        </w:rPr>
      </w:pPr>
      <w:r w:rsidRPr="00994F3E">
        <w:rPr>
          <w:rFonts w:ascii="Century Gothic" w:hAnsi="Century Gothic"/>
          <w:b/>
          <w:sz w:val="24"/>
          <w:szCs w:val="24"/>
        </w:rPr>
        <w:t xml:space="preserve">The Chair presented updates on assembling an </w:t>
      </w:r>
      <w:r w:rsidR="0096000F" w:rsidRPr="00994F3E">
        <w:rPr>
          <w:rFonts w:ascii="Century Gothic" w:hAnsi="Century Gothic"/>
          <w:b/>
          <w:sz w:val="24"/>
          <w:szCs w:val="24"/>
        </w:rPr>
        <w:t>Advisor Group</w:t>
      </w:r>
      <w:r w:rsidRPr="00994F3E">
        <w:rPr>
          <w:rFonts w:ascii="Century Gothic" w:hAnsi="Century Gothic"/>
          <w:b/>
          <w:sz w:val="24"/>
          <w:szCs w:val="24"/>
        </w:rPr>
        <w:t xml:space="preserve"> and other upcoming events. </w:t>
      </w:r>
      <w:r w:rsidRPr="00994F3E">
        <w:rPr>
          <w:rFonts w:ascii="Century Gothic" w:hAnsi="Century Gothic"/>
          <w:sz w:val="24"/>
          <w:szCs w:val="24"/>
        </w:rPr>
        <w:t xml:space="preserve">Details attached in the meeting </w:t>
      </w:r>
      <w:r w:rsidR="003A0B7B" w:rsidRPr="00994F3E">
        <w:rPr>
          <w:rFonts w:ascii="Century Gothic" w:hAnsi="Century Gothic"/>
          <w:sz w:val="24"/>
          <w:szCs w:val="24"/>
        </w:rPr>
        <w:t>PowerPoint</w:t>
      </w:r>
      <w:r w:rsidRPr="00994F3E">
        <w:rPr>
          <w:rFonts w:ascii="Century Gothic" w:hAnsi="Century Gothic"/>
          <w:sz w:val="24"/>
          <w:szCs w:val="24"/>
        </w:rPr>
        <w:t xml:space="preserve">. </w:t>
      </w:r>
    </w:p>
    <w:p w14:paraId="14A573D4" w14:textId="16106566" w:rsidR="0096000F" w:rsidRPr="00994F3E" w:rsidRDefault="00994F3E" w:rsidP="00994F3E">
      <w:pPr>
        <w:rPr>
          <w:rFonts w:ascii="Century Gothic" w:hAnsi="Century Gothic"/>
          <w:bCs/>
          <w:sz w:val="24"/>
          <w:szCs w:val="24"/>
        </w:rPr>
      </w:pPr>
      <w:r w:rsidRPr="00994F3E">
        <w:rPr>
          <w:rFonts w:ascii="Century Gothic" w:hAnsi="Century Gothic"/>
          <w:bCs/>
          <w:sz w:val="24"/>
          <w:szCs w:val="24"/>
        </w:rPr>
        <w:t xml:space="preserve">At the announcement of the </w:t>
      </w:r>
      <w:r w:rsidR="0096000F" w:rsidRPr="00994F3E">
        <w:rPr>
          <w:rFonts w:ascii="Century Gothic" w:hAnsi="Century Gothic"/>
          <w:bCs/>
          <w:sz w:val="24"/>
          <w:szCs w:val="24"/>
        </w:rPr>
        <w:t>Open Floor</w:t>
      </w:r>
      <w:r w:rsidRPr="00994F3E">
        <w:rPr>
          <w:rFonts w:ascii="Century Gothic" w:hAnsi="Century Gothic"/>
          <w:bCs/>
          <w:sz w:val="24"/>
          <w:szCs w:val="24"/>
        </w:rPr>
        <w:t>, the General Counsel made co</w:t>
      </w:r>
      <w:r w:rsidR="0096000F" w:rsidRPr="00994F3E">
        <w:rPr>
          <w:rFonts w:ascii="Century Gothic" w:hAnsi="Century Gothic"/>
          <w:bCs/>
          <w:sz w:val="24"/>
          <w:szCs w:val="24"/>
        </w:rPr>
        <w:t xml:space="preserve">mments on his </w:t>
      </w:r>
      <w:r w:rsidRPr="00994F3E">
        <w:rPr>
          <w:rFonts w:ascii="Century Gothic" w:hAnsi="Century Gothic"/>
          <w:bCs/>
          <w:sz w:val="24"/>
          <w:szCs w:val="24"/>
        </w:rPr>
        <w:t xml:space="preserve">strong </w:t>
      </w:r>
      <w:r w:rsidR="0096000F" w:rsidRPr="00994F3E">
        <w:rPr>
          <w:rFonts w:ascii="Century Gothic" w:hAnsi="Century Gothic"/>
          <w:bCs/>
          <w:sz w:val="24"/>
          <w:szCs w:val="24"/>
        </w:rPr>
        <w:t>commitment to serving on the Leadership Board.</w:t>
      </w:r>
    </w:p>
    <w:p w14:paraId="6E5064C7" w14:textId="058201AF" w:rsidR="003A0B7B" w:rsidRPr="003A0B7B" w:rsidRDefault="00292A64" w:rsidP="00270E83">
      <w:pPr>
        <w:rPr>
          <w:rFonts w:ascii="Century Gothic" w:hAnsi="Century Gothic"/>
          <w:bCs/>
          <w:sz w:val="24"/>
          <w:szCs w:val="24"/>
        </w:rPr>
      </w:pPr>
      <w:r w:rsidRPr="00994F3E">
        <w:rPr>
          <w:rFonts w:ascii="Century Gothic" w:hAnsi="Century Gothic"/>
          <w:bCs/>
          <w:sz w:val="24"/>
          <w:szCs w:val="24"/>
        </w:rPr>
        <w:t>Meeting adjourned</w:t>
      </w:r>
      <w:r w:rsidR="00994F3E" w:rsidRPr="00994F3E">
        <w:rPr>
          <w:rFonts w:ascii="Century Gothic" w:hAnsi="Century Gothic"/>
          <w:bCs/>
          <w:sz w:val="24"/>
          <w:szCs w:val="24"/>
        </w:rPr>
        <w:t xml:space="preserve"> at </w:t>
      </w:r>
      <w:r w:rsidRPr="00994F3E">
        <w:rPr>
          <w:rFonts w:ascii="Century Gothic" w:hAnsi="Century Gothic"/>
          <w:bCs/>
          <w:sz w:val="24"/>
          <w:szCs w:val="24"/>
        </w:rPr>
        <w:t>10:</w:t>
      </w:r>
      <w:r w:rsidR="0096000F" w:rsidRPr="00994F3E">
        <w:rPr>
          <w:rFonts w:ascii="Century Gothic" w:hAnsi="Century Gothic"/>
          <w:bCs/>
          <w:sz w:val="24"/>
          <w:szCs w:val="24"/>
        </w:rPr>
        <w:t>15</w:t>
      </w:r>
      <w:r w:rsidRPr="00994F3E">
        <w:rPr>
          <w:rFonts w:ascii="Century Gothic" w:hAnsi="Century Gothic"/>
          <w:bCs/>
          <w:sz w:val="24"/>
          <w:szCs w:val="24"/>
        </w:rPr>
        <w:t xml:space="preserve"> PM</w:t>
      </w:r>
      <w:r w:rsidR="00994F3E" w:rsidRPr="00994F3E">
        <w:rPr>
          <w:rFonts w:ascii="Century Gothic" w:hAnsi="Century Gothic"/>
          <w:bCs/>
          <w:sz w:val="24"/>
          <w:szCs w:val="24"/>
        </w:rPr>
        <w:t xml:space="preserve"> and the next meeting will be on August 16</w:t>
      </w:r>
      <w:r w:rsidR="007E08EF">
        <w:rPr>
          <w:rFonts w:ascii="Century Gothic" w:hAnsi="Century Gothic"/>
          <w:bCs/>
          <w:sz w:val="24"/>
          <w:szCs w:val="24"/>
        </w:rPr>
        <w:t>, 2020</w:t>
      </w:r>
      <w:r w:rsidR="00994F3E" w:rsidRPr="00994F3E">
        <w:rPr>
          <w:rFonts w:ascii="Century Gothic" w:hAnsi="Century Gothic"/>
          <w:bCs/>
          <w:sz w:val="24"/>
          <w:szCs w:val="24"/>
        </w:rPr>
        <w:t xml:space="preserve"> at 8:00 pm</w:t>
      </w:r>
      <w:r w:rsidR="007E08EF">
        <w:rPr>
          <w:rFonts w:ascii="Century Gothic" w:hAnsi="Century Gothic"/>
          <w:bCs/>
          <w:sz w:val="24"/>
          <w:szCs w:val="24"/>
        </w:rPr>
        <w:t xml:space="preserve"> (CST)</w:t>
      </w:r>
      <w:r w:rsidR="00994F3E" w:rsidRPr="00994F3E">
        <w:rPr>
          <w:rFonts w:ascii="Century Gothic" w:hAnsi="Century Gothic"/>
          <w:bCs/>
          <w:sz w:val="24"/>
          <w:szCs w:val="24"/>
        </w:rPr>
        <w:t>.</w:t>
      </w:r>
    </w:p>
    <w:sectPr w:rsidR="003A0B7B" w:rsidRPr="003A0B7B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704C" w14:textId="77777777" w:rsidR="00282952" w:rsidRDefault="00282952" w:rsidP="006E22B6">
      <w:pPr>
        <w:spacing w:after="0" w:line="240" w:lineRule="auto"/>
      </w:pPr>
      <w:r>
        <w:separator/>
      </w:r>
    </w:p>
  </w:endnote>
  <w:endnote w:type="continuationSeparator" w:id="0">
    <w:p w14:paraId="63BC0345" w14:textId="77777777" w:rsidR="00282952" w:rsidRDefault="00282952" w:rsidP="006E22B6">
      <w:pPr>
        <w:spacing w:after="0" w:line="240" w:lineRule="auto"/>
      </w:pPr>
      <w:r>
        <w:continuationSeparator/>
      </w:r>
    </w:p>
  </w:endnote>
  <w:endnote w:type="continuationNotice" w:id="1">
    <w:p w14:paraId="4203ADBE" w14:textId="77777777" w:rsidR="00282952" w:rsidRDefault="0028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0DD6" w14:textId="77777777" w:rsidR="00282952" w:rsidRDefault="00282952" w:rsidP="006E22B6">
      <w:pPr>
        <w:spacing w:after="0" w:line="240" w:lineRule="auto"/>
      </w:pPr>
      <w:r>
        <w:separator/>
      </w:r>
    </w:p>
  </w:footnote>
  <w:footnote w:type="continuationSeparator" w:id="0">
    <w:p w14:paraId="4DD1CB98" w14:textId="77777777" w:rsidR="00282952" w:rsidRDefault="00282952" w:rsidP="006E22B6">
      <w:pPr>
        <w:spacing w:after="0" w:line="240" w:lineRule="auto"/>
      </w:pPr>
      <w:r>
        <w:continuationSeparator/>
      </w:r>
    </w:p>
  </w:footnote>
  <w:footnote w:type="continuationNotice" w:id="1">
    <w:p w14:paraId="34F374CD" w14:textId="77777777" w:rsidR="00282952" w:rsidRDefault="002829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B48"/>
    <w:multiLevelType w:val="hybridMultilevel"/>
    <w:tmpl w:val="896C9DEA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DFD"/>
    <w:multiLevelType w:val="hybridMultilevel"/>
    <w:tmpl w:val="A4249748"/>
    <w:lvl w:ilvl="0" w:tplc="6C54337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3C1"/>
    <w:multiLevelType w:val="hybridMultilevel"/>
    <w:tmpl w:val="92BE06E0"/>
    <w:lvl w:ilvl="0" w:tplc="0366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E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B078E"/>
    <w:multiLevelType w:val="hybridMultilevel"/>
    <w:tmpl w:val="6EE83A14"/>
    <w:lvl w:ilvl="0" w:tplc="B5F4D2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108C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537894F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9720C"/>
    <w:multiLevelType w:val="hybridMultilevel"/>
    <w:tmpl w:val="F208C780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B961D5"/>
    <w:multiLevelType w:val="hybridMultilevel"/>
    <w:tmpl w:val="0704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5060E"/>
    <w:rsid w:val="00054AAE"/>
    <w:rsid w:val="00084D5E"/>
    <w:rsid w:val="00087650"/>
    <w:rsid w:val="000A1D5F"/>
    <w:rsid w:val="000C3EA2"/>
    <w:rsid w:val="00131513"/>
    <w:rsid w:val="001605F7"/>
    <w:rsid w:val="001A1AED"/>
    <w:rsid w:val="001F4060"/>
    <w:rsid w:val="0021035D"/>
    <w:rsid w:val="00223EE5"/>
    <w:rsid w:val="002430EC"/>
    <w:rsid w:val="00251E34"/>
    <w:rsid w:val="00270E83"/>
    <w:rsid w:val="00282952"/>
    <w:rsid w:val="00287044"/>
    <w:rsid w:val="00292A64"/>
    <w:rsid w:val="002B7DB2"/>
    <w:rsid w:val="003008FB"/>
    <w:rsid w:val="003358E7"/>
    <w:rsid w:val="003A0B7B"/>
    <w:rsid w:val="003C23CC"/>
    <w:rsid w:val="003F6101"/>
    <w:rsid w:val="004A37F6"/>
    <w:rsid w:val="004C1D8C"/>
    <w:rsid w:val="00516D29"/>
    <w:rsid w:val="00532A94"/>
    <w:rsid w:val="0053633E"/>
    <w:rsid w:val="005507B4"/>
    <w:rsid w:val="005537FA"/>
    <w:rsid w:val="00571B5E"/>
    <w:rsid w:val="00580595"/>
    <w:rsid w:val="0058416F"/>
    <w:rsid w:val="00585310"/>
    <w:rsid w:val="005A438C"/>
    <w:rsid w:val="00652217"/>
    <w:rsid w:val="00671A04"/>
    <w:rsid w:val="0069202F"/>
    <w:rsid w:val="006A7FEC"/>
    <w:rsid w:val="006E22B6"/>
    <w:rsid w:val="006F317F"/>
    <w:rsid w:val="0071496A"/>
    <w:rsid w:val="00723DD2"/>
    <w:rsid w:val="00725452"/>
    <w:rsid w:val="00743AE6"/>
    <w:rsid w:val="007C09DC"/>
    <w:rsid w:val="007E08EF"/>
    <w:rsid w:val="00805AE9"/>
    <w:rsid w:val="00812433"/>
    <w:rsid w:val="00825E51"/>
    <w:rsid w:val="00844665"/>
    <w:rsid w:val="008566B5"/>
    <w:rsid w:val="008B0147"/>
    <w:rsid w:val="008E555F"/>
    <w:rsid w:val="008F4C62"/>
    <w:rsid w:val="00925109"/>
    <w:rsid w:val="00946EBE"/>
    <w:rsid w:val="0096000F"/>
    <w:rsid w:val="00961F3D"/>
    <w:rsid w:val="00994F3E"/>
    <w:rsid w:val="009B0B9C"/>
    <w:rsid w:val="009B28F4"/>
    <w:rsid w:val="009D27C2"/>
    <w:rsid w:val="009D4C81"/>
    <w:rsid w:val="00A0057C"/>
    <w:rsid w:val="00A12BD1"/>
    <w:rsid w:val="00A703DC"/>
    <w:rsid w:val="00A73494"/>
    <w:rsid w:val="00A944AF"/>
    <w:rsid w:val="00B13957"/>
    <w:rsid w:val="00B14ACC"/>
    <w:rsid w:val="00B17AD0"/>
    <w:rsid w:val="00B26DB3"/>
    <w:rsid w:val="00B6121F"/>
    <w:rsid w:val="00B67CE2"/>
    <w:rsid w:val="00BA3572"/>
    <w:rsid w:val="00BB362B"/>
    <w:rsid w:val="00BD24EA"/>
    <w:rsid w:val="00C10787"/>
    <w:rsid w:val="00C33E73"/>
    <w:rsid w:val="00CC14D2"/>
    <w:rsid w:val="00CC6821"/>
    <w:rsid w:val="00D20FC8"/>
    <w:rsid w:val="00D45F5C"/>
    <w:rsid w:val="00D63673"/>
    <w:rsid w:val="00D7183E"/>
    <w:rsid w:val="00D72E1F"/>
    <w:rsid w:val="00DA40E1"/>
    <w:rsid w:val="00DA54BB"/>
    <w:rsid w:val="00DC6B37"/>
    <w:rsid w:val="00DF7237"/>
    <w:rsid w:val="00E560CD"/>
    <w:rsid w:val="00E61DB8"/>
    <w:rsid w:val="00E83481"/>
    <w:rsid w:val="00EA4963"/>
    <w:rsid w:val="00ED0700"/>
    <w:rsid w:val="00F5451F"/>
    <w:rsid w:val="00F55ED7"/>
    <w:rsid w:val="00F62A37"/>
    <w:rsid w:val="00FB00AE"/>
    <w:rsid w:val="01E780F6"/>
    <w:rsid w:val="19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B0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16</cp:revision>
  <cp:lastPrinted>2019-07-20T09:34:00Z</cp:lastPrinted>
  <dcterms:created xsi:type="dcterms:W3CDTF">2020-07-19T11:42:00Z</dcterms:created>
  <dcterms:modified xsi:type="dcterms:W3CDTF">2020-08-18T20:48:00Z</dcterms:modified>
</cp:coreProperties>
</file>