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Calibri" w:cs="Calibri" w:eastAsia="Calibri" w:hAnsi="Calibri"/>
          <w:color w:val="333333"/>
          <w:sz w:val="22"/>
          <w:szCs w:val="22"/>
        </w:rPr>
      </w:pPr>
      <w:bookmarkStart w:colFirst="0" w:colLast="0" w:name="_heading=h.gjdgxs" w:id="0"/>
      <w:bookmarkEnd w:id="0"/>
      <w:r w:rsidDel="00000000" w:rsidR="00000000" w:rsidRPr="00000000">
        <w:rPr>
          <w:rFonts w:ascii="Calibri" w:cs="Calibri" w:eastAsia="Calibri" w:hAnsi="Calibri"/>
          <w:b w:val="1"/>
          <w:color w:val="333333"/>
          <w:sz w:val="22"/>
          <w:szCs w:val="22"/>
          <w:rtl w:val="0"/>
        </w:rPr>
        <w:t xml:space="preserve">DEMOCRATS ABROAD BY LAWS for the Lion City Committee of US Citizens who are members of Democrats Abroad and residing or working in Singapore (the “Lion City Committee” or “DALCC”) - </w:t>
      </w:r>
      <w:r w:rsidDel="00000000" w:rsidR="00000000" w:rsidRPr="00000000">
        <w:rPr>
          <w:rFonts w:ascii="Calibri" w:cs="Calibri" w:eastAsia="Calibri" w:hAnsi="Calibri"/>
          <w:color w:val="333333"/>
          <w:sz w:val="22"/>
          <w:szCs w:val="22"/>
          <w:rtl w:val="0"/>
        </w:rPr>
        <w:t xml:space="preserve">adopted on March 29</w:t>
      </w:r>
      <w:r w:rsidDel="00000000" w:rsidR="00000000" w:rsidRPr="00000000">
        <w:rPr>
          <w:rFonts w:ascii="Calibri" w:cs="Calibri" w:eastAsia="Calibri" w:hAnsi="Calibri"/>
          <w:color w:val="333333"/>
          <w:sz w:val="22"/>
          <w:szCs w:val="22"/>
          <w:vertAlign w:val="superscript"/>
          <w:rtl w:val="0"/>
        </w:rPr>
        <w:t xml:space="preserve">th</w:t>
      </w:r>
      <w:r w:rsidDel="00000000" w:rsidR="00000000" w:rsidRPr="00000000">
        <w:rPr>
          <w:rFonts w:ascii="Calibri" w:cs="Calibri" w:eastAsia="Calibri" w:hAnsi="Calibri"/>
          <w:color w:val="333333"/>
          <w:sz w:val="22"/>
          <w:szCs w:val="22"/>
          <w:rtl w:val="0"/>
        </w:rPr>
        <w:t xml:space="preserve">, 2008 and amended on May 11, 2008, March 13, 2010, March 17,2016, March 14, 2017, and Oct. 23, 2017 and February 26, 2022.</w:t>
      </w:r>
    </w:p>
    <w:p w:rsidR="00000000" w:rsidDel="00000000" w:rsidP="00000000" w:rsidRDefault="00000000" w:rsidRPr="00000000" w14:paraId="00000002">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03">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I: Name</w:t>
      </w:r>
      <w:r w:rsidDel="00000000" w:rsidR="00000000" w:rsidRPr="00000000">
        <w:rPr>
          <w:rtl w:val="0"/>
        </w:rPr>
      </w:r>
    </w:p>
    <w:p w:rsidR="00000000" w:rsidDel="00000000" w:rsidP="00000000" w:rsidRDefault="00000000" w:rsidRPr="00000000" w14:paraId="00000004">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05">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These Bylaws govern the activities of the Lion City Committee.  Democrats Abroad is an unincorporated association registered In Washington D.C., USA for US citizens residing or working outside the United States of America.</w:t>
      </w:r>
    </w:p>
    <w:p w:rsidR="00000000" w:rsidDel="00000000" w:rsidP="00000000" w:rsidRDefault="00000000" w:rsidRPr="00000000" w14:paraId="00000006">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07">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II: Purpose and Relationship to Democrats Abroad</w:t>
      </w:r>
      <w:r w:rsidDel="00000000" w:rsidR="00000000" w:rsidRPr="00000000">
        <w:rPr>
          <w:rtl w:val="0"/>
        </w:rPr>
      </w:r>
    </w:p>
    <w:p w:rsidR="00000000" w:rsidDel="00000000" w:rsidP="00000000" w:rsidRDefault="00000000" w:rsidRPr="00000000" w14:paraId="00000008">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09">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2.1 The purposes of the Lion City Committee shall be strictly limited to advancing the interests and ideals of the Democratic Party of the United States (the Democratic Party) and of Democrats Abroad, as stated in the Charter of the Democratic Party (currently Section 17) and the Bylaws of Democrats Abroad and to provide for appropriate action by its supporters residing or working in Singapore.  In no case will any activities other than activities relating to the US electoral process be entered into or entertained.</w:t>
      </w:r>
    </w:p>
    <w:p w:rsidR="00000000" w:rsidDel="00000000" w:rsidP="00000000" w:rsidRDefault="00000000" w:rsidRPr="00000000" w14:paraId="0000000A">
      <w:pPr>
        <w:widowControl w:val="0"/>
        <w:ind w:left="851" w:hanging="851"/>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0B">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2.2 For the avoidance of doubt, the Lion City Committee of Democrats Abroad is the organizing vehicle to represent US citizens</w:t>
      </w:r>
      <w:r w:rsidDel="00000000" w:rsidR="00000000" w:rsidRPr="00000000">
        <w:rPr>
          <w:rFonts w:ascii="Calibri" w:cs="Calibri" w:eastAsia="Calibri" w:hAnsi="Calibri"/>
          <w:sz w:val="22"/>
          <w:szCs w:val="22"/>
          <w:rtl w:val="0"/>
        </w:rPr>
        <w:t xml:space="preserve"> who will be at least 18 years old on or before the date of the next even numbered year presidential or congressional elections</w:t>
      </w:r>
      <w:r w:rsidDel="00000000" w:rsidR="00000000" w:rsidRPr="00000000">
        <w:rPr>
          <w:rFonts w:ascii="Calibri" w:cs="Calibri" w:eastAsia="Calibri" w:hAnsi="Calibri"/>
          <w:color w:val="333333"/>
          <w:sz w:val="22"/>
          <w:szCs w:val="22"/>
          <w:rtl w:val="0"/>
        </w:rPr>
        <w:t xml:space="preserve">, who are members of the Democratic Party of the United States and who are living, working or studying in Singapore. Meetings and activities shall be privately held and closed to non-US citizens and shall be for the purpose of the Lion City Committee with regards to its members’ concerns about issues relating to the United States electoral process. Such activities are likely to include voter education for US citizens, voter registration information for US citizens and participation in the Democrats Abroad process of choosing delegates to the Democratic convention held in US presidential election years.</w:t>
      </w:r>
    </w:p>
    <w:p w:rsidR="00000000" w:rsidDel="00000000" w:rsidP="00000000" w:rsidRDefault="00000000" w:rsidRPr="00000000" w14:paraId="0000000C">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0D">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III: Members</w:t>
      </w:r>
      <w:r w:rsidDel="00000000" w:rsidR="00000000" w:rsidRPr="00000000">
        <w:rPr>
          <w:rtl w:val="0"/>
        </w:rPr>
      </w:r>
    </w:p>
    <w:p w:rsidR="00000000" w:rsidDel="00000000" w:rsidP="00000000" w:rsidRDefault="00000000" w:rsidRPr="00000000" w14:paraId="0000000E">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0F">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3.1 </w:t>
      </w:r>
      <w:r w:rsidDel="00000000" w:rsidR="00000000" w:rsidRPr="00000000">
        <w:rPr>
          <w:rFonts w:ascii="Calibri" w:cs="Calibri" w:eastAsia="Calibri" w:hAnsi="Calibri"/>
          <w:color w:val="333333"/>
          <w:sz w:val="22"/>
          <w:szCs w:val="22"/>
          <w:rtl w:val="0"/>
        </w:rPr>
        <w:t xml:space="preserve">Members must be citizens of the United States </w:t>
      </w:r>
      <w:r w:rsidDel="00000000" w:rsidR="00000000" w:rsidRPr="00000000">
        <w:rPr>
          <w:rFonts w:ascii="Calibri" w:cs="Calibri" w:eastAsia="Calibri" w:hAnsi="Calibri"/>
          <w:sz w:val="22"/>
          <w:szCs w:val="22"/>
          <w:rtl w:val="0"/>
        </w:rPr>
        <w:t xml:space="preserve">who will be at least 18 years old on or before the date of the next even numbered year presidential or congressional elections</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333333"/>
          <w:sz w:val="22"/>
          <w:szCs w:val="22"/>
          <w:rtl w:val="0"/>
        </w:rPr>
        <w:t xml:space="preserve"> who subscribe to the principles of the Democratic Party of the United States and of Democrats Abroad and are resident or working in Singapore. A member who by her or his actions demonstrates that she or he no longer subscribes to the principles of the Democratic Party of the United States and of Democrats Abroad may be excluded from membership by a two-thirds vote of the members of the Executive Committee; provided however that such vote may only be taken after the member has had reasonable notice (no less than 30 days) of the Executive Committee’s intention to exclude the member and has had reasonable opportunity to contest the proposed action by the Executive Committee.</w:t>
      </w:r>
    </w:p>
    <w:p w:rsidR="00000000" w:rsidDel="00000000" w:rsidP="00000000" w:rsidRDefault="00000000" w:rsidRPr="00000000" w14:paraId="00000010">
      <w:pPr>
        <w:widowControl w:val="0"/>
        <w:ind w:left="720" w:hanging="72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11">
      <w:pPr>
        <w:widowControl w:val="0"/>
        <w:ind w:left="0" w:firstLine="72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12">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3.2 To the greatest extent possible, all the various elements of the Democratic Party and of the Democratic Party community in Singapore shall be represented within the Lion City Committee.</w:t>
      </w:r>
    </w:p>
    <w:p w:rsidR="00000000" w:rsidDel="00000000" w:rsidP="00000000" w:rsidRDefault="00000000" w:rsidRPr="00000000" w14:paraId="00000013">
      <w:pPr>
        <w:widowControl w:val="0"/>
        <w:ind w:left="720" w:hanging="72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14">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3.3 The current list of members as maintained by the Secretary-Treasurer pursuant to Article VIII shall be delivered to the appropriate officers of the DPCA no later than January 31 of each year in such form and format as the DPCA shall from time to time require.</w:t>
      </w:r>
    </w:p>
    <w:p w:rsidR="00000000" w:rsidDel="00000000" w:rsidP="00000000" w:rsidRDefault="00000000" w:rsidRPr="00000000" w14:paraId="00000015">
      <w:pPr>
        <w:widowControl w:val="0"/>
        <w:ind w:left="720" w:hanging="72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16">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3.4 To join Democrats Abroad and become a member of the Lion City Committee, US citizens of voting age who reside or work in Singapore must complete a membership form using such paper or other medium (e.g., on-line form) as the Executive Committee shall from time to time make available including information on the member’s name, mail and email addresses, telephone and fax numbers and U.S. voting district State and other information contained on the membership form.</w:t>
      </w:r>
    </w:p>
    <w:p w:rsidR="00000000" w:rsidDel="00000000" w:rsidP="00000000" w:rsidRDefault="00000000" w:rsidRPr="00000000" w14:paraId="00000017">
      <w:pPr>
        <w:widowControl w:val="0"/>
        <w:ind w:left="720" w:hanging="72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18">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3.6 By becoming a member of Democrats Abroad the member consents to the delivery of his/her name, mail and e-mail addresses, telephone and fax numbers and U.S. voting district/State and other information contained on the membership list of the Lion City Committee to the Democratic Party Committee Abroad </w:t>
      </w:r>
      <w:r w:rsidDel="00000000" w:rsidR="00000000" w:rsidRPr="00000000">
        <w:rPr>
          <w:rFonts w:ascii="Calibri" w:cs="Calibri" w:eastAsia="Calibri" w:hAnsi="Calibri"/>
          <w:color w:val="333333"/>
          <w:sz w:val="22"/>
          <w:szCs w:val="22"/>
          <w:rtl w:val="0"/>
        </w:rPr>
        <w:t xml:space="preserve">(“DPCA”) </w:t>
      </w:r>
      <w:r w:rsidDel="00000000" w:rsidR="00000000" w:rsidRPr="00000000">
        <w:rPr>
          <w:rFonts w:ascii="Calibri" w:cs="Calibri" w:eastAsia="Calibri" w:hAnsi="Calibri"/>
          <w:color w:val="333333"/>
          <w:sz w:val="22"/>
          <w:szCs w:val="22"/>
          <w:rtl w:val="0"/>
        </w:rPr>
        <w:t xml:space="preserve"> and to such lawful use thereof as the DPCA shall make from time to time. US citizens of voting age residing or working in Singapore become members of Democrats Abroad and the Lion City Committee by completing the membership form and being accepted for membership by Democrats Abroad</w:t>
      </w:r>
    </w:p>
    <w:p w:rsidR="00000000" w:rsidDel="00000000" w:rsidP="00000000" w:rsidRDefault="00000000" w:rsidRPr="00000000" w14:paraId="00000019">
      <w:pPr>
        <w:widowControl w:val="0"/>
        <w:ind w:left="720" w:hanging="72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1A">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3.6 Each member has the right to inspect and correct the member’s data in the membership records. Membership records shall otherwise not be open to inspection except by the Executive Committee and persons authorized by it, notably the database manager. The membership records shall be maintained by the Secretary-Treasurer in such a manner in order to protect the information therein, pursuant to applicable data protection rules. No use of the membership database is permitted for purposes other than those related to the activities of the Democratic Party, of Democrats Abroad or of the Lion City Committee of Democrats Abroad. No candidate for any office may use or access the membership database directly for the purposes of campaigning for office or soliciting votes or proxies.</w:t>
      </w:r>
    </w:p>
    <w:p w:rsidR="00000000" w:rsidDel="00000000" w:rsidP="00000000" w:rsidRDefault="00000000" w:rsidRPr="00000000" w14:paraId="0000001B">
      <w:pPr>
        <w:widowControl w:val="0"/>
        <w:ind w:firstLine="720"/>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1C">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IV: Cessation of Membership</w:t>
      </w:r>
      <w:r w:rsidDel="00000000" w:rsidR="00000000" w:rsidRPr="00000000">
        <w:rPr>
          <w:rtl w:val="0"/>
        </w:rPr>
      </w:r>
    </w:p>
    <w:p w:rsidR="00000000" w:rsidDel="00000000" w:rsidP="00000000" w:rsidRDefault="00000000" w:rsidRPr="00000000" w14:paraId="0000001D">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1E">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Any member shall cease to be a member if he/she no longer meets the qualifications of a member. Any such former member may be reinstated on the same conditions as a new member.</w:t>
      </w:r>
    </w:p>
    <w:p w:rsidR="00000000" w:rsidDel="00000000" w:rsidP="00000000" w:rsidRDefault="00000000" w:rsidRPr="00000000" w14:paraId="0000001F">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20">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V: Officers</w:t>
      </w:r>
      <w:r w:rsidDel="00000000" w:rsidR="00000000" w:rsidRPr="00000000">
        <w:rPr>
          <w:rtl w:val="0"/>
        </w:rPr>
      </w:r>
    </w:p>
    <w:p w:rsidR="00000000" w:rsidDel="00000000" w:rsidP="00000000" w:rsidRDefault="00000000" w:rsidRPr="00000000" w14:paraId="00000021">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22">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The Officers of the Lion City Committee shall be the Chairperson, Vice Chairperson, Secretary-Treasurer, Counsel and up to three Members at-Large.  The Vice-Chairperson shall be of a different sex than the Chairperson.  These seven persons shall comprise the Executive Committee.</w:t>
      </w:r>
    </w:p>
    <w:p w:rsidR="00000000" w:rsidDel="00000000" w:rsidP="00000000" w:rsidRDefault="00000000" w:rsidRPr="00000000" w14:paraId="00000023">
      <w:pPr>
        <w:widowControl w:val="0"/>
        <w:ind w:left="720" w:firstLine="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24">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25">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VI: Chairperson</w:t>
      </w:r>
      <w:r w:rsidDel="00000000" w:rsidR="00000000" w:rsidRPr="00000000">
        <w:rPr>
          <w:rtl w:val="0"/>
        </w:rPr>
      </w:r>
    </w:p>
    <w:p w:rsidR="00000000" w:rsidDel="00000000" w:rsidP="00000000" w:rsidRDefault="00000000" w:rsidRPr="00000000" w14:paraId="00000026">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27">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6.1 The Chairperson shall be the chief executive officer of the Lion City Committee, shall call and preside at all meetings of members and of the Executive Committee, establishing the agenda of such meetings, and shall have responsibility for all activities approved by the Lion City Committee. The Chairperson shall sit ex-officio on all committees and subcommittees of the Lion City Committee including Standing Committees, with full voting privileges. </w:t>
      </w:r>
    </w:p>
    <w:p w:rsidR="00000000" w:rsidDel="00000000" w:rsidP="00000000" w:rsidRDefault="00000000" w:rsidRPr="00000000" w14:paraId="00000028">
      <w:pPr>
        <w:widowControl w:val="0"/>
        <w:ind w:left="720" w:firstLine="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29">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6.2 The Chairperson is one of two Lion City Committee representatives to the DPCA and shall attend, either in person or electronically, global and Asia Pacific regional meetings of the DPCA as a voting member or else proxy their attendance in accordance with DPCA procedures.</w:t>
      </w:r>
    </w:p>
    <w:p w:rsidR="00000000" w:rsidDel="00000000" w:rsidP="00000000" w:rsidRDefault="00000000" w:rsidRPr="00000000" w14:paraId="0000002A">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2B">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VII: Vice-Chairperson</w:t>
      </w:r>
      <w:r w:rsidDel="00000000" w:rsidR="00000000" w:rsidRPr="00000000">
        <w:rPr>
          <w:rtl w:val="0"/>
        </w:rPr>
      </w:r>
    </w:p>
    <w:p w:rsidR="00000000" w:rsidDel="00000000" w:rsidP="00000000" w:rsidRDefault="00000000" w:rsidRPr="00000000" w14:paraId="0000002C">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2D">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7.1 In the absence of the Chairperson, the Vice-Chairperson shall call and preside at meetings of members and of the Executive Committee. The Vice-Chairperson shall have such other duties as the Chairperson shall define.  </w:t>
      </w:r>
    </w:p>
    <w:p w:rsidR="00000000" w:rsidDel="00000000" w:rsidP="00000000" w:rsidRDefault="00000000" w:rsidRPr="00000000" w14:paraId="0000002E">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2F">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7.2 The Vice-Chairperson is one of two Lion City Committee representatives to the DPCA and shall attend, either in person or electronically, global and Asia Pacific regional meetings of the DPCA as a voting member or else proxy their attendance in accordance with DPCA procedures.</w:t>
      </w:r>
    </w:p>
    <w:p w:rsidR="00000000" w:rsidDel="00000000" w:rsidP="00000000" w:rsidRDefault="00000000" w:rsidRPr="00000000" w14:paraId="00000030">
      <w:pPr>
        <w:widowControl w:val="0"/>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31">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VIII: Secretary-Treasurer</w:t>
      </w:r>
      <w:r w:rsidDel="00000000" w:rsidR="00000000" w:rsidRPr="00000000">
        <w:rPr>
          <w:rtl w:val="0"/>
        </w:rPr>
      </w:r>
    </w:p>
    <w:p w:rsidR="00000000" w:rsidDel="00000000" w:rsidP="00000000" w:rsidRDefault="00000000" w:rsidRPr="00000000" w14:paraId="00000032">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33">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8.1 The Secretary-Treasurer shall maintain a current list of members of the Lion City Committee (containing the name, mail and e-mail addresses, telephone and fax numbers and U.S. voting district/State and such other information as the DPCA may from time to time require), minutes of all meetings, and all files and administrative records of the Lion City Committee. The minutes books shall be open for inspection by members.</w:t>
      </w:r>
    </w:p>
    <w:p w:rsidR="00000000" w:rsidDel="00000000" w:rsidP="00000000" w:rsidRDefault="00000000" w:rsidRPr="00000000" w14:paraId="00000034">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35">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8.2 To the extent applicable, the Secretary-Treasurer shall also manage any finances of the Lion City Committee, maintain financial reports to members and make and maintain such financial reports as may be required by law (including without limitation the laws and regulations of the United States and the several States applicable to political parties and contributions to them).  Any such records shall be open for inspection by members. The Secretary-Treasurer shall consult with the International Treasurer of Democrats Abroad when necessary on matters concerning the maintenance of financial records and financial reporting (notably to the United States Federal Election Commission).</w:t>
      </w:r>
    </w:p>
    <w:p w:rsidR="00000000" w:rsidDel="00000000" w:rsidP="00000000" w:rsidRDefault="00000000" w:rsidRPr="00000000" w14:paraId="00000036">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37">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IX:  DELETED </w:t>
      </w:r>
      <w:r w:rsidDel="00000000" w:rsidR="00000000" w:rsidRPr="00000000">
        <w:rPr>
          <w:rtl w:val="0"/>
        </w:rPr>
      </w:r>
    </w:p>
    <w:p w:rsidR="00000000" w:rsidDel="00000000" w:rsidP="00000000" w:rsidRDefault="00000000" w:rsidRPr="00000000" w14:paraId="00000038">
      <w:pPr>
        <w:widowControl w:val="0"/>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39">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X: Counsel</w:t>
      </w:r>
      <w:r w:rsidDel="00000000" w:rsidR="00000000" w:rsidRPr="00000000">
        <w:rPr>
          <w:rtl w:val="0"/>
        </w:rPr>
      </w:r>
    </w:p>
    <w:p w:rsidR="00000000" w:rsidDel="00000000" w:rsidP="00000000" w:rsidRDefault="00000000" w:rsidRPr="00000000" w14:paraId="0000003A">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3B">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To be eligible to serve as Counsel, the person shall be a member of the Lion City Committee who is admitted to the bar in a United States jurisdiction.  The Counsel shall be selected by the Chairperson and available for consultation by the Lion City Committee or its officers on legal and procedural questions relating to Democrats Abroad and its activities in Singapore. The Counsel may consult with the International Counsel from time to time on emergent matters, including notably questions on voting issues and financial record keeping.</w:t>
      </w:r>
    </w:p>
    <w:p w:rsidR="00000000" w:rsidDel="00000000" w:rsidP="00000000" w:rsidRDefault="00000000" w:rsidRPr="00000000" w14:paraId="0000003C">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3D">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XI: Executive Committee</w:t>
      </w:r>
      <w:r w:rsidDel="00000000" w:rsidR="00000000" w:rsidRPr="00000000">
        <w:rPr>
          <w:rtl w:val="0"/>
        </w:rPr>
      </w:r>
    </w:p>
    <w:p w:rsidR="00000000" w:rsidDel="00000000" w:rsidP="00000000" w:rsidRDefault="00000000" w:rsidRPr="00000000" w14:paraId="0000003E">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3F">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11.1 The Executive Committee shall be composed of the Chairperson, Vice-Chairperson, Secretary-Treasurer and Counsel to the Lion City Committee and three Members-at-Large elected from among the eligible members of the Lion City Committee. The chairpersons of the Standing Committees shall be ex-officio members of the Executive Committee with full voting privileges.</w:t>
      </w:r>
    </w:p>
    <w:p w:rsidR="00000000" w:rsidDel="00000000" w:rsidP="00000000" w:rsidRDefault="00000000" w:rsidRPr="00000000" w14:paraId="00000040">
      <w:pPr>
        <w:widowControl w:val="0"/>
        <w:ind w:left="720" w:firstLine="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41">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11.2 The Executive Committee shall meet at regular intervals upon call by the Chairperson, for the purpose of consulting with and advising the Chairperson in the administration of the Lion City Committee. A meeting of the Executive Committee may be called by one-third of the Executive Committee.</w:t>
      </w:r>
    </w:p>
    <w:p w:rsidR="00000000" w:rsidDel="00000000" w:rsidP="00000000" w:rsidRDefault="00000000" w:rsidRPr="00000000" w14:paraId="00000042">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43">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XII: Committees</w:t>
      </w:r>
      <w:r w:rsidDel="00000000" w:rsidR="00000000" w:rsidRPr="00000000">
        <w:rPr>
          <w:rtl w:val="0"/>
        </w:rPr>
      </w:r>
    </w:p>
    <w:p w:rsidR="00000000" w:rsidDel="00000000" w:rsidP="00000000" w:rsidRDefault="00000000" w:rsidRPr="00000000" w14:paraId="00000044">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45">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12.1 The Lion City Committee shall have the following Standing Committees: Membership/Voter Registration, Issues, Programs/Special Events, and Newsletter/Communications.</w:t>
      </w:r>
    </w:p>
    <w:p w:rsidR="00000000" w:rsidDel="00000000" w:rsidP="00000000" w:rsidRDefault="00000000" w:rsidRPr="00000000" w14:paraId="00000046">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47">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12.2 The Chairperson may create one or more ad hoc committees, with such functions and responsibilities, as he/she shall designate.</w:t>
      </w:r>
    </w:p>
    <w:p w:rsidR="00000000" w:rsidDel="00000000" w:rsidP="00000000" w:rsidRDefault="00000000" w:rsidRPr="00000000" w14:paraId="00000048">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49">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12.3 The Chairperson shall appoint or remove the chairpersons of the Standing Committees and the ad hoc committees (if any), subject to ratification by the members of the Executive Committee at the meeting of the Executive Committee next following such appointments or revocation. The membership of each such committee shall be selected by the committee chairperson after consultation with the Chairperson.</w:t>
      </w:r>
    </w:p>
    <w:p w:rsidR="00000000" w:rsidDel="00000000" w:rsidP="00000000" w:rsidRDefault="00000000" w:rsidRPr="00000000" w14:paraId="0000004A">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4B">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12.4 Meetings of all committees shall be open to all members of the Lion City Committee.</w:t>
      </w:r>
    </w:p>
    <w:p w:rsidR="00000000" w:rsidDel="00000000" w:rsidP="00000000" w:rsidRDefault="00000000" w:rsidRPr="00000000" w14:paraId="0000004C">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4D">
      <w:pPr>
        <w:widowControl w:val="0"/>
        <w:jc w:val="both"/>
        <w:rPr>
          <w:rFonts w:ascii="Arial" w:cs="Arial" w:eastAsia="Arial" w:hAnsi="Arial"/>
          <w:b w:val="1"/>
          <w:color w:val="333333"/>
          <w:sz w:val="22"/>
          <w:szCs w:val="22"/>
        </w:rPr>
      </w:pPr>
      <w:r w:rsidDel="00000000" w:rsidR="00000000" w:rsidRPr="00000000">
        <w:rPr>
          <w:rFonts w:ascii="Calibri" w:cs="Calibri" w:eastAsia="Calibri" w:hAnsi="Calibri"/>
          <w:b w:val="1"/>
          <w:color w:val="333333"/>
          <w:sz w:val="22"/>
          <w:szCs w:val="22"/>
          <w:rtl w:val="0"/>
        </w:rPr>
        <w:t xml:space="preserve">Article XIII: </w:t>
      </w:r>
      <w:r w:rsidDel="00000000" w:rsidR="00000000" w:rsidRPr="00000000">
        <w:rPr>
          <w:rFonts w:ascii="Arial" w:cs="Arial" w:eastAsia="Arial" w:hAnsi="Arial"/>
          <w:b w:val="1"/>
          <w:color w:val="333333"/>
          <w:sz w:val="22"/>
          <w:szCs w:val="22"/>
          <w:rtl w:val="0"/>
        </w:rPr>
        <w:t xml:space="preserve">Voting Representatives to the DPCA</w:t>
      </w:r>
    </w:p>
    <w:p w:rsidR="00000000" w:rsidDel="00000000" w:rsidP="00000000" w:rsidRDefault="00000000" w:rsidRPr="00000000" w14:paraId="0000004E">
      <w:pPr>
        <w:widowControl w:val="0"/>
        <w:jc w:val="both"/>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 </w:t>
      </w:r>
    </w:p>
    <w:p w:rsidR="00000000" w:rsidDel="00000000" w:rsidP="00000000" w:rsidRDefault="00000000" w:rsidRPr="00000000" w14:paraId="0000004F">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13.1 Description: The members of DALCC are represented in the DPCA by the Chair and Vice-Chair of DALCC and such Voting Representatives as may be authorized by the DPCA Charter. DPCA votes are allocated to DALCC from time to time in accordance with the terms of the DPCA Charter, and such votes may be cast by the Chair, the Vice Chair, and the Voting Representatives (or by their valid proxies).</w:t>
      </w:r>
    </w:p>
    <w:p w:rsidR="00000000" w:rsidDel="00000000" w:rsidP="00000000" w:rsidRDefault="00000000" w:rsidRPr="00000000" w14:paraId="00000050">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 </w:t>
      </w:r>
    </w:p>
    <w:p w:rsidR="00000000" w:rsidDel="00000000" w:rsidP="00000000" w:rsidRDefault="00000000" w:rsidRPr="00000000" w14:paraId="00000051">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13.2 Duties: Voting Representatives may also be, but need not be, elected members of the DALCC Executive Committee. Voting Representatives are expected to attend meetings of the DALCC Executive Committee at which issues relevant to DPCA are on the agenda. They are expected to attend all DPCA meetings at which they are entitled to vote, either electronically (using methods approved by the DPCA) or in person; if they are unable to attend, they are expected to arrange effective proxies as allowed by the rules of the DPCA.</w:t>
      </w:r>
    </w:p>
    <w:p w:rsidR="00000000" w:rsidDel="00000000" w:rsidP="00000000" w:rsidRDefault="00000000" w:rsidRPr="00000000" w14:paraId="00000052">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 </w:t>
      </w:r>
    </w:p>
    <w:p w:rsidR="00000000" w:rsidDel="00000000" w:rsidP="00000000" w:rsidRDefault="00000000" w:rsidRPr="00000000" w14:paraId="00000053">
      <w:pPr>
        <w:widowControl w:val="0"/>
        <w:ind w:firstLine="72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13.3 Election: The Voting Representatives shall be nominated and elected in the same</w:t>
      </w:r>
    </w:p>
    <w:p w:rsidR="00000000" w:rsidDel="00000000" w:rsidP="00000000" w:rsidRDefault="00000000" w:rsidRPr="00000000" w14:paraId="00000054">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manner and at the same time as the DALCC Executive Committee officers.  Voting Representatives may be removed by a two-thirds vote of the members of the Executive Committee present at an Executive Committee meeting upon grounds found by the Executive Committee to constitute good and sufficient cause.</w:t>
      </w:r>
    </w:p>
    <w:p w:rsidR="00000000" w:rsidDel="00000000" w:rsidP="00000000" w:rsidRDefault="00000000" w:rsidRPr="00000000" w14:paraId="00000055">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 </w:t>
      </w:r>
    </w:p>
    <w:p w:rsidR="00000000" w:rsidDel="00000000" w:rsidP="00000000" w:rsidRDefault="00000000" w:rsidRPr="00000000" w14:paraId="00000056">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13.4 Term: DPCA Voting Representatives shall serve for terms of two years or until successors are elected or they resign or are removed from office. There shall be no term limits applied to the position of DPCA Voting Representative.</w:t>
      </w:r>
    </w:p>
    <w:p w:rsidR="00000000" w:rsidDel="00000000" w:rsidP="00000000" w:rsidRDefault="00000000" w:rsidRPr="00000000" w14:paraId="00000057">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 </w:t>
      </w:r>
    </w:p>
    <w:p w:rsidR="00000000" w:rsidDel="00000000" w:rsidP="00000000" w:rsidRDefault="00000000" w:rsidRPr="00000000" w14:paraId="00000058">
      <w:pPr>
        <w:widowControl w:val="0"/>
        <w:ind w:firstLine="72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13.5 Gender: Gender balance rules of the Democratic Party apply to the Voting</w:t>
      </w:r>
    </w:p>
    <w:p w:rsidR="00000000" w:rsidDel="00000000" w:rsidP="00000000" w:rsidRDefault="00000000" w:rsidRPr="00000000" w14:paraId="00000059">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Representatives.  Persons whose gender is non-binary may be elected as Voting Representatives and non-binary persons may be elected in any number up to the total number of Voting Representatives to be elected. For all members of the DPCA Voting Delegation (consisting of the Chair, Vice Chair, and Voting Representatives), the number of persons with a binary gender shall, to the maximum extent possible, be balanced between males and females.</w:t>
      </w:r>
    </w:p>
    <w:p w:rsidR="00000000" w:rsidDel="00000000" w:rsidP="00000000" w:rsidRDefault="00000000" w:rsidRPr="00000000" w14:paraId="0000005A">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 </w:t>
      </w:r>
    </w:p>
    <w:p w:rsidR="00000000" w:rsidDel="00000000" w:rsidP="00000000" w:rsidRDefault="00000000" w:rsidRPr="00000000" w14:paraId="0000005B">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13.6 Gender (Continued): With respect to the members of the DPCA Voting Delegation (consisting of the Chair, Vice Chair, and Voting Representatives), members of the said delegation shall have an equal number of males and females except where the combined total of male and female members of the DPCA Voting Delegation is an odd number because of (a) the size of the DPCA Voting Delegation being an odd number and/or (b) the election of one or more persons of a non-binary gender. Where it is permitted under this section to allow a difference between the total number of males and females in the DPCA Voting Delegation, the difference shall only be one.</w:t>
      </w:r>
    </w:p>
    <w:p w:rsidR="00000000" w:rsidDel="00000000" w:rsidP="00000000" w:rsidRDefault="00000000" w:rsidRPr="00000000" w14:paraId="0000005C">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 </w:t>
      </w:r>
    </w:p>
    <w:p w:rsidR="00000000" w:rsidDel="00000000" w:rsidP="00000000" w:rsidRDefault="00000000" w:rsidRPr="00000000" w14:paraId="0000005D">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13.7 Number of Voting Representatives: The number of Voting Representatives shall be established by the Executive Committee of DALCC within the terms allowed by the DPCA Charter.</w:t>
      </w:r>
    </w:p>
    <w:p w:rsidR="00000000" w:rsidDel="00000000" w:rsidP="00000000" w:rsidRDefault="00000000" w:rsidRPr="00000000" w14:paraId="0000005E">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 </w:t>
      </w:r>
    </w:p>
    <w:p w:rsidR="00000000" w:rsidDel="00000000" w:rsidP="00000000" w:rsidRDefault="00000000" w:rsidRPr="00000000" w14:paraId="0000005F">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13.8 Allocation of DPCA Votes: The DPCA votes allocated to DALCC  from time to time shall (to the extent possible) be allocated evenly among the Chair, the Vice Chair and all Voting Representatives, such that each of these persons has exactly one vote as long as such allocation is permitted or required by the DPCA Charter. However, nothing in these Bylaws shall restrict the use of proxy voting in the manner and extent allowed by the DPCA.</w:t>
      </w:r>
    </w:p>
    <w:p w:rsidR="00000000" w:rsidDel="00000000" w:rsidP="00000000" w:rsidRDefault="00000000" w:rsidRPr="00000000" w14:paraId="00000060">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 </w:t>
      </w:r>
    </w:p>
    <w:p w:rsidR="00000000" w:rsidDel="00000000" w:rsidP="00000000" w:rsidRDefault="00000000" w:rsidRPr="00000000" w14:paraId="00000061">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13.9 Where the DPCA determines in accordance with the Charter of the DPCA that a Voting Representative has ceased to be a member of the DPCA, such determination shall be deemed to be a resignation by the respective Voting Representative, giving rise to a vacancy. However, such a deemed resignation shall apply only to an order of suspension and shall not apply to a temporary suspension pending further investigation or action by the DPCA.</w:t>
      </w:r>
    </w:p>
    <w:p w:rsidR="00000000" w:rsidDel="00000000" w:rsidP="00000000" w:rsidRDefault="00000000" w:rsidRPr="00000000" w14:paraId="00000062">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 </w:t>
      </w:r>
    </w:p>
    <w:p w:rsidR="00000000" w:rsidDel="00000000" w:rsidP="00000000" w:rsidRDefault="00000000" w:rsidRPr="00000000" w14:paraId="00000063">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13.10 Where a vacancy arises for a Voting Representative before the next-following Election Meeting of the AGM, the DALCC Chair may appoint an elected Non-Voting Representative to fill the remainder of the term as voting representative, subject to approval by majority vote of Executive Committee members present at the next-following meeting of the Executive Committee, provided that the gender of the person chosen must be such as will comply with the gender balance requirements that apply to the election of Voting Representatives under these bylaws and the gender balance requirements imposed by the Charter of the DPCA.</w:t>
      </w:r>
    </w:p>
    <w:p w:rsidR="00000000" w:rsidDel="00000000" w:rsidP="00000000" w:rsidRDefault="00000000" w:rsidRPr="00000000" w14:paraId="00000064">
      <w:pPr>
        <w:widowControl w:val="0"/>
        <w:jc w:val="both"/>
        <w:rPr>
          <w:rFonts w:ascii="Calibri" w:cs="Calibri" w:eastAsia="Calibri" w:hAnsi="Calibri"/>
          <w:b w:val="1"/>
          <w:color w:val="333333"/>
          <w:sz w:val="22"/>
          <w:szCs w:val="22"/>
        </w:rPr>
      </w:pPr>
      <w:r w:rsidDel="00000000" w:rsidR="00000000" w:rsidRPr="00000000">
        <w:rPr>
          <w:rtl w:val="0"/>
        </w:rPr>
      </w:r>
    </w:p>
    <w:p w:rsidR="00000000" w:rsidDel="00000000" w:rsidP="00000000" w:rsidRDefault="00000000" w:rsidRPr="00000000" w14:paraId="00000065">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XIV: Other Officers</w:t>
      </w:r>
      <w:r w:rsidDel="00000000" w:rsidR="00000000" w:rsidRPr="00000000">
        <w:rPr>
          <w:rtl w:val="0"/>
        </w:rPr>
      </w:r>
    </w:p>
    <w:p w:rsidR="00000000" w:rsidDel="00000000" w:rsidP="00000000" w:rsidRDefault="00000000" w:rsidRPr="00000000" w14:paraId="00000066">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67">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The Chairperson may appoint and remove such assistant Officers or honorary Officers, having such duties as he/she shall designate, subject to ratification by the members of the Executive Committee at the next meeting of the Executive Committee.</w:t>
      </w:r>
    </w:p>
    <w:p w:rsidR="00000000" w:rsidDel="00000000" w:rsidP="00000000" w:rsidRDefault="00000000" w:rsidRPr="00000000" w14:paraId="00000068">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69">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XV: Terms</w:t>
      </w:r>
      <w:r w:rsidDel="00000000" w:rsidR="00000000" w:rsidRPr="00000000">
        <w:rPr>
          <w:rtl w:val="0"/>
        </w:rPr>
      </w:r>
    </w:p>
    <w:p w:rsidR="00000000" w:rsidDel="00000000" w:rsidP="00000000" w:rsidRDefault="00000000" w:rsidRPr="00000000" w14:paraId="0000006A">
      <w:pPr>
        <w:widowControl w:val="0"/>
        <w:ind w:left="709" w:firstLine="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6B">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15.1 In 2010 and only in 2010, the Executive Committee of the Lion City Committee shall be elected for a one year term ending on the date of the annual meeting of the Lion City Committee in March 2011 in order to adjust the election cycle of the Lion City Committee to DPCA and DNC election schedules, which call for elections in odd years for a term of two years.  Starting with the election to be held at the annual meeting of the Lion City Committee in March 2011, the Officers and Members-at-Large of the Executive Committee shall be elected every two years at the annual meeting of the Lion City Committee (which meeting shall be held no later than June 30).  They shall be elected for a term expiring upon the election of their successor. No Officer can serve more than two consecutive terms in the same office.</w:t>
      </w:r>
    </w:p>
    <w:p w:rsidR="00000000" w:rsidDel="00000000" w:rsidP="00000000" w:rsidRDefault="00000000" w:rsidRPr="00000000" w14:paraId="0000006C">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6D">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15.2 The terms of all incumbent assistant Officers and committee chairpersons shall automatically expire upon the election of new Officers in accordance with the foregoing paragraph.</w:t>
      </w:r>
    </w:p>
    <w:p w:rsidR="00000000" w:rsidDel="00000000" w:rsidP="00000000" w:rsidRDefault="00000000" w:rsidRPr="00000000" w14:paraId="0000006E">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6F">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15.3 Any Officer or Member-at-Large who misses three consecutive regularly called meetings of the Executive Committee may be removed from office by a three-fourths vote of the entire Executive Committee at a regularly called and quorate meeting at which the question of such removal is on the agenda sent out in advance and at which the Officer or Member-at-Large is given due opportunity to explain the reasons for her or his absence.</w:t>
      </w:r>
    </w:p>
    <w:p w:rsidR="00000000" w:rsidDel="00000000" w:rsidP="00000000" w:rsidRDefault="00000000" w:rsidRPr="00000000" w14:paraId="00000070">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71">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XVI: Nominations and Voting</w:t>
      </w:r>
      <w:r w:rsidDel="00000000" w:rsidR="00000000" w:rsidRPr="00000000">
        <w:rPr>
          <w:rtl w:val="0"/>
        </w:rPr>
      </w:r>
    </w:p>
    <w:p w:rsidR="00000000" w:rsidDel="00000000" w:rsidP="00000000" w:rsidRDefault="00000000" w:rsidRPr="00000000" w14:paraId="00000072">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73">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16.1 At least two (2) months prior to each Annual General Meeting at which Lion City Committee officers are to be elected the Chairperson, with the approval of the Executive Committee, shall establish a Nominations Committee consisting of at least three (3) members of the Lion City Committee, one of whom will act as Nominations Committee Chairperson.  The members of the Nominations Committee shall not run for a Lion City Committee officer position themselves. As soon as practicable, the Lion City Chairperson will name a Teller of Elections to oversee the election to be held at the Annual General Meeting.  The Teller of Elections shall not be a candidate for any Lion City Committee office.</w:t>
      </w:r>
    </w:p>
    <w:p w:rsidR="00000000" w:rsidDel="00000000" w:rsidP="00000000" w:rsidRDefault="00000000" w:rsidRPr="00000000" w14:paraId="00000074">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75">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16.2 At the meeting approving the appointment of the Nominations Committee, the Executive Committee shall decide, in view of local circumstances and to promote the greatest participation, whether the elections shall be conducted (i) by mail ballot (to be counted at the annual meeting), (ii) by vote (in person or by proxy) held at the annual meeting and shall adopt the rules with respect to the election.</w:t>
      </w:r>
    </w:p>
    <w:p w:rsidR="00000000" w:rsidDel="00000000" w:rsidP="00000000" w:rsidRDefault="00000000" w:rsidRPr="00000000" w14:paraId="00000076">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77">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16.3 The Nominations Committee shall no less than four (4) weeks and no more than eight (8) weeks prior to such Annual General Meeting seek out, by all means practical, members interested in serving as officers of Lion City Committee and submit to the Executive Committee for its approval a list of nominees for all Officer Positions. The Nominations Committee shall notify its nominations to the membership no less than 30 days prior to the annual meeting.</w:t>
      </w:r>
    </w:p>
    <w:p w:rsidR="00000000" w:rsidDel="00000000" w:rsidP="00000000" w:rsidRDefault="00000000" w:rsidRPr="00000000" w14:paraId="00000078">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79">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16.4 If the elections are to be conducted by mail or by electronic processes (e.g. email, web), any member of the Lion City Committee wishing to run for office as an Officer or a Member-at-Large of the Executive Committee and not nominated by the Nominations Committee shall declare his/her candidacy at least 14 days before the annual meeting by a letter, fax or email addressed to the Chairperson of the Nominations Committee. The Secretary-Treasurer shall send ballots by mail, fax or email to the membership of the Lion City Committee no earlier than 13 days before the annual meeting and no later than 10 days before such meeting.</w:t>
      </w:r>
    </w:p>
    <w:p w:rsidR="00000000" w:rsidDel="00000000" w:rsidP="00000000" w:rsidRDefault="00000000" w:rsidRPr="00000000" w14:paraId="0000007A">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7B">
      <w:pPr>
        <w:widowControl w:val="0"/>
        <w:ind w:left="709"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If the elections are to be held by mail, fax or email ballot, no nominations may be made from the floor except when there is no declared candidate for an office to be filed. </w:t>
      </w:r>
    </w:p>
    <w:p w:rsidR="00000000" w:rsidDel="00000000" w:rsidP="00000000" w:rsidRDefault="00000000" w:rsidRPr="00000000" w14:paraId="0000007C">
      <w:pPr>
        <w:widowControl w:val="0"/>
        <w:ind w:left="709" w:firstLine="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7D">
      <w:pPr>
        <w:widowControl w:val="0"/>
        <w:ind w:left="709"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If the elections are to be conducted by in person or proxy vote nominations for all positions to be filled may be made from the floor of the annual meeting.</w:t>
      </w:r>
    </w:p>
    <w:p w:rsidR="00000000" w:rsidDel="00000000" w:rsidP="00000000" w:rsidRDefault="00000000" w:rsidRPr="00000000" w14:paraId="0000007E">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7F">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16.5 Any member entitled to vote may vote in advance by sending his or her ballot to the Teller of Elections prior to the meeting.  All ballots not cast in person must be returned to and received by the Teller of Elections at least 24 hours prior to the Annual General Meeting or such other meeting to which the vote pertains.</w:t>
      </w:r>
    </w:p>
    <w:p w:rsidR="00000000" w:rsidDel="00000000" w:rsidP="00000000" w:rsidRDefault="00000000" w:rsidRPr="00000000" w14:paraId="00000080">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81">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16.6 The Teller of Elections shall, with the assistance of the Lion City Committee Secretary-Treasurer, certify the validity of the Lion City Committee membership of those persons casting ballots.  Certification by the Teller of Elections of the ballots and election results shall occur within 24 hours after the election, with the results announced to members as soon as possible thereafter.</w:t>
      </w:r>
    </w:p>
    <w:p w:rsidR="00000000" w:rsidDel="00000000" w:rsidP="00000000" w:rsidRDefault="00000000" w:rsidRPr="00000000" w14:paraId="00000082">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83">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16.7 In keeping with the rules of the Democratic Party, all ballot materials must be signed by the voter for the vote to be counted.  In the case of a ballot submitted by email, the voter must include his or her name on the ballot which will constitute his or her signature, and it must be sent from the voter’s email address in the records of Lion City Committee.</w:t>
      </w:r>
    </w:p>
    <w:p w:rsidR="00000000" w:rsidDel="00000000" w:rsidP="00000000" w:rsidRDefault="00000000" w:rsidRPr="00000000" w14:paraId="00000084">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85">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16.8 Any member voting by proxy or by mailed, emailed or faxed ballot shall be considered present at the meeting for the purpose of determining the necessary quorum as defined in Article 19.5.</w:t>
      </w:r>
    </w:p>
    <w:p w:rsidR="00000000" w:rsidDel="00000000" w:rsidP="00000000" w:rsidRDefault="00000000" w:rsidRPr="00000000" w14:paraId="00000086">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87">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88">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XVII: Elections and Removal from Office</w:t>
      </w:r>
      <w:r w:rsidDel="00000000" w:rsidR="00000000" w:rsidRPr="00000000">
        <w:rPr>
          <w:rtl w:val="0"/>
        </w:rPr>
      </w:r>
    </w:p>
    <w:p w:rsidR="00000000" w:rsidDel="00000000" w:rsidP="00000000" w:rsidRDefault="00000000" w:rsidRPr="00000000" w14:paraId="00000089">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8A">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17.1 The Officers and Members-at-Large of the Executive Committee, with the exception of the Counsel, shall be elected by a majority of votes of (i) the members voting (in person or by proxy) at the annual meeting (or in the case of a vacancy, at the general meeting at which the election is held) or (ii) by mail, fax or electronic ballot (e.g. email, web) counted at the annual meeting (or in the case of a vacancy, at the general meeting at which the election is held).  In the event of an election to be held by mail ballot, ballots received by mail shall be kept unopened and delivered to tellers appointed by the meeting to count the votes.</w:t>
      </w:r>
    </w:p>
    <w:p w:rsidR="00000000" w:rsidDel="00000000" w:rsidP="00000000" w:rsidRDefault="00000000" w:rsidRPr="00000000" w14:paraId="0000008B">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8C">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17.2 Any Officer or Member-at-Large of the Executive Committee may be removed from office by a vote of two-thirds of (i) those present at a duly convened meeting of the membership or (ii) those voting in a duly organized vote by mail or electronic ballot (e.g. email, web) on the question. Notice of any meeting under this Section 16.2 must be given in writing to the membership at least 30 days in advance.</w:t>
      </w:r>
    </w:p>
    <w:p w:rsidR="00000000" w:rsidDel="00000000" w:rsidP="00000000" w:rsidRDefault="00000000" w:rsidRPr="00000000" w14:paraId="0000008D">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8E">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17.3 If the position of Chairperson becomes vacant for whatever reason, the Vice-Chairperson shall succeed to the office of Chairperson and the position shall be filled for the office of Vice-Chairperson in accordance with Article XVII.</w:t>
      </w:r>
    </w:p>
    <w:p w:rsidR="00000000" w:rsidDel="00000000" w:rsidP="00000000" w:rsidRDefault="00000000" w:rsidRPr="00000000" w14:paraId="0000008F">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90">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XVIII: Vacancies</w:t>
      </w:r>
      <w:r w:rsidDel="00000000" w:rsidR="00000000" w:rsidRPr="00000000">
        <w:rPr>
          <w:rtl w:val="0"/>
        </w:rPr>
      </w:r>
    </w:p>
    <w:p w:rsidR="00000000" w:rsidDel="00000000" w:rsidP="00000000" w:rsidRDefault="00000000" w:rsidRPr="00000000" w14:paraId="00000091">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92">
      <w:pPr>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Any vacancy among the Officers or Members-at-Large of the Executive Committee can be filled by an election held at the next Annual General Meeting of the members of the organization in conformity with Articles XV (Nominations and Voting) and XVI (Elections and Removal from Office) herein. Until such vacancy is filled by an election, the Chair may, at his or her discretion, appoint a member on an interim basis to fill the vacancy, subject to approval by the Executive Committee. Any Officer or Member-at-Large appointed in this manner shall serve in this way until the next regular election.</w:t>
      </w:r>
    </w:p>
    <w:p w:rsidR="00000000" w:rsidDel="00000000" w:rsidP="00000000" w:rsidRDefault="00000000" w:rsidRPr="00000000" w14:paraId="00000093">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94">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XIX: Notice</w:t>
      </w:r>
      <w:r w:rsidDel="00000000" w:rsidR="00000000" w:rsidRPr="00000000">
        <w:rPr>
          <w:rtl w:val="0"/>
        </w:rPr>
      </w:r>
    </w:p>
    <w:p w:rsidR="00000000" w:rsidDel="00000000" w:rsidP="00000000" w:rsidRDefault="00000000" w:rsidRPr="00000000" w14:paraId="00000095">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96">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Notice of (i) annual meetings, (ii) meetings at which elections and removals from office will be held and (iii) meetings to amend these Bylaws shall be sent to members at least 30 days before the meeting.  Notice of other meetings of members (with no less than 14 days written notice) and of the Executive Committee (with reasonable notice under the circumstances) shall be given by such method as the Chairperson shall from time to time reasonably prescribe.</w:t>
      </w:r>
    </w:p>
    <w:p w:rsidR="00000000" w:rsidDel="00000000" w:rsidP="00000000" w:rsidRDefault="00000000" w:rsidRPr="00000000" w14:paraId="00000097">
      <w:pPr>
        <w:widowControl w:val="0"/>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98">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XX: Meetings</w:t>
      </w:r>
      <w:r w:rsidDel="00000000" w:rsidR="00000000" w:rsidRPr="00000000">
        <w:rPr>
          <w:rtl w:val="0"/>
        </w:rPr>
      </w:r>
    </w:p>
    <w:p w:rsidR="00000000" w:rsidDel="00000000" w:rsidP="00000000" w:rsidRDefault="00000000" w:rsidRPr="00000000" w14:paraId="00000099">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9A">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20.1 An annual meeting of members shall be held no later than March 31st of each year and shall act upon the following: (i) the report of the Chairperson and the Secretary-Treasurer for the preceding calendar year, (ii) in election years, the election of the Officers and Members-at-Large of the Executive Committee, and (iii) such other business as the Chairperson shall deem appropriate.</w:t>
      </w:r>
    </w:p>
    <w:p w:rsidR="00000000" w:rsidDel="00000000" w:rsidP="00000000" w:rsidRDefault="00000000" w:rsidRPr="00000000" w14:paraId="0000009B">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9C">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20.2 Other meetings of the membership may be held from time to time upon call by (i) the Chairperson,(ii) one-third of the Executive Committee or (iii) 20 DALCC members who request a meeting.</w:t>
      </w:r>
    </w:p>
    <w:p w:rsidR="00000000" w:rsidDel="00000000" w:rsidP="00000000" w:rsidRDefault="00000000" w:rsidRPr="00000000" w14:paraId="0000009D">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9E">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20.3 Meetings of the membership, the Executive Committee, the Standing Committees and ad hoc committees (if any) shall be open to the membership and conducted in accordance with these Bylaws (including the provisions on notice).  </w:t>
      </w:r>
    </w:p>
    <w:p w:rsidR="00000000" w:rsidDel="00000000" w:rsidP="00000000" w:rsidRDefault="00000000" w:rsidRPr="00000000" w14:paraId="0000009F">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A0">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20.4 Meetings of the Lion City Committee of Democrats Abroad may be held in person, by telephone, videoconference, or such electronic means as the Executive Committee may from time to time approve by a 3/4ths majority.</w:t>
      </w:r>
    </w:p>
    <w:p w:rsidR="00000000" w:rsidDel="00000000" w:rsidP="00000000" w:rsidRDefault="00000000" w:rsidRPr="00000000" w14:paraId="000000A1">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A2">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20.5 For the purposes hereof, a quorum shall be determined as follows. (i) for meetings of the membership, at least 15; (ii) for meetings of the Executive Committee, and Standing Committee or any ad hoc committee, one half of the members of such committee.</w:t>
      </w:r>
    </w:p>
    <w:p w:rsidR="00000000" w:rsidDel="00000000" w:rsidP="00000000" w:rsidRDefault="00000000" w:rsidRPr="00000000" w14:paraId="000000A3">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A4">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20.6 If the Chairperson fails to call a meeting in a timely manner for whatever reason, the Vice Chairperson or another Officer shall call the meeting.</w:t>
      </w:r>
    </w:p>
    <w:p w:rsidR="00000000" w:rsidDel="00000000" w:rsidP="00000000" w:rsidRDefault="00000000" w:rsidRPr="00000000" w14:paraId="000000A5">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A6">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20.7 The agenda of a meeting of the membership shall include any item of business submitted in writing to the Chairperson. The agenda of any meeting of the Executive Committee or of a subcommittee shall include any item of business submitted in writing to the Chairperson in advance by two (2) members of the Executive Committee or of the subcommittee, as the case may be. </w:t>
      </w:r>
    </w:p>
    <w:p w:rsidR="00000000" w:rsidDel="00000000" w:rsidP="00000000" w:rsidRDefault="00000000" w:rsidRPr="00000000" w14:paraId="000000A7">
      <w:pPr>
        <w:widowControl w:val="0"/>
        <w:ind w:left="709" w:hanging="709"/>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A8">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20.8 All meetings shall be conducted in accordance with the latest edition of Roberts Rules of Order.</w:t>
      </w:r>
    </w:p>
    <w:p w:rsidR="00000000" w:rsidDel="00000000" w:rsidP="00000000" w:rsidRDefault="00000000" w:rsidRPr="00000000" w14:paraId="000000A9">
      <w:pPr>
        <w:widowControl w:val="0"/>
        <w:ind w:left="360" w:firstLine="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AA">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XXI: Rules Applicable to the Lion City Committee</w:t>
      </w:r>
      <w:r w:rsidDel="00000000" w:rsidR="00000000" w:rsidRPr="00000000">
        <w:rPr>
          <w:rtl w:val="0"/>
        </w:rPr>
      </w:r>
    </w:p>
    <w:p w:rsidR="00000000" w:rsidDel="00000000" w:rsidP="00000000" w:rsidRDefault="00000000" w:rsidRPr="00000000" w14:paraId="000000AB">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AC">
      <w:pPr>
        <w:widowControl w:val="0"/>
        <w:ind w:left="720" w:firstLine="0"/>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The functioning of the Lion City Committee shall be governed by (i) these Bylaws and such rules as the Executive Committee may from time to time adopt and (ii) the Bylaws of Democrats Abroad and the Charter and Bylaws of the Democratic Party of the United States and such rules and regulations as Democrats Abroad and/or the Democratic Party of the United States shall adopt from time to time.  In the event of a conflict between (A) these Bylaws and the rules referred to in sub-clause (i) of the previous sentence and (B) the documents, rules and regulations referred to in sub-clause (ii) of the previous sentence, the documents, rules and regulations of such sub-clause (ii) shall prevail.</w:t>
      </w:r>
    </w:p>
    <w:p w:rsidR="00000000" w:rsidDel="00000000" w:rsidP="00000000" w:rsidRDefault="00000000" w:rsidRPr="00000000" w14:paraId="000000AD">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widowControl w:val="0"/>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Resolutions of the Executive Committee may be passed by a memorandum in writing signed by the majority of the members of the Executive Committee. The memorandum may be signed in one or more counterparts, each of which shall be deemed an original and all of which shall be taken together and deemed to be one document.</w:t>
      </w:r>
    </w:p>
    <w:p w:rsidR="00000000" w:rsidDel="00000000" w:rsidP="00000000" w:rsidRDefault="00000000" w:rsidRPr="00000000" w14:paraId="000000AF">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widowControl w:val="0"/>
        <w:jc w:val="both"/>
        <w:rPr>
          <w:rFonts w:ascii="Calibri" w:cs="Calibri" w:eastAsia="Calibri" w:hAnsi="Calibri"/>
          <w:color w:val="333333"/>
          <w:sz w:val="22"/>
          <w:szCs w:val="22"/>
        </w:rPr>
      </w:pPr>
      <w:r w:rsidDel="00000000" w:rsidR="00000000" w:rsidRPr="00000000">
        <w:rPr>
          <w:rFonts w:ascii="Calibri" w:cs="Calibri" w:eastAsia="Calibri" w:hAnsi="Calibri"/>
          <w:b w:val="1"/>
          <w:color w:val="333333"/>
          <w:sz w:val="22"/>
          <w:szCs w:val="22"/>
          <w:rtl w:val="0"/>
        </w:rPr>
        <w:t xml:space="preserve">Article XXII: Bylaws Amendments</w:t>
      </w:r>
      <w:r w:rsidDel="00000000" w:rsidR="00000000" w:rsidRPr="00000000">
        <w:rPr>
          <w:rtl w:val="0"/>
        </w:rPr>
      </w:r>
    </w:p>
    <w:p w:rsidR="00000000" w:rsidDel="00000000" w:rsidP="00000000" w:rsidRDefault="00000000" w:rsidRPr="00000000" w14:paraId="000000B1">
      <w:pPr>
        <w:widowControl w:val="0"/>
        <w:jc w:val="both"/>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B2">
      <w:pPr>
        <w:widowControl w:val="0"/>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Bylaws may be amended by the affirmative vote of two-thirds (2/3) of the members of DALCC present in person or by proxy at a regularly constituted and quorate general meeting of DALCC.  Written text of any proposed Amendments shall be distributed with 30 days advance notice of the general meeting where such amendments will be discussed or voted upon.</w:t>
      </w:r>
    </w:p>
    <w:p w:rsidR="00000000" w:rsidDel="00000000" w:rsidP="00000000" w:rsidRDefault="00000000" w:rsidRPr="00000000" w14:paraId="000000B3">
      <w:pPr>
        <w:widowControl w:val="0"/>
        <w:ind w:left="72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sectPr>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737BF3"/>
    <w:rPr>
      <w:sz w:val="16"/>
      <w:szCs w:val="16"/>
    </w:rPr>
  </w:style>
  <w:style w:type="paragraph" w:styleId="CommentText">
    <w:name w:val="annotation text"/>
    <w:basedOn w:val="Normal"/>
    <w:link w:val="CommentTextChar"/>
    <w:uiPriority w:val="99"/>
    <w:semiHidden w:val="1"/>
    <w:unhideWhenUsed w:val="1"/>
    <w:rsid w:val="00737BF3"/>
    <w:rPr>
      <w:sz w:val="20"/>
      <w:szCs w:val="20"/>
    </w:rPr>
  </w:style>
  <w:style w:type="character" w:styleId="CommentTextChar" w:customStyle="1">
    <w:name w:val="Comment Text Char"/>
    <w:basedOn w:val="DefaultParagraphFont"/>
    <w:link w:val="CommentText"/>
    <w:uiPriority w:val="99"/>
    <w:semiHidden w:val="1"/>
    <w:rsid w:val="00737BF3"/>
    <w:rPr>
      <w:sz w:val="20"/>
      <w:szCs w:val="20"/>
    </w:rPr>
  </w:style>
  <w:style w:type="paragraph" w:styleId="CommentSubject">
    <w:name w:val="annotation subject"/>
    <w:basedOn w:val="CommentText"/>
    <w:next w:val="CommentText"/>
    <w:link w:val="CommentSubjectChar"/>
    <w:uiPriority w:val="99"/>
    <w:semiHidden w:val="1"/>
    <w:unhideWhenUsed w:val="1"/>
    <w:rsid w:val="00737BF3"/>
    <w:rPr>
      <w:b w:val="1"/>
      <w:bCs w:val="1"/>
    </w:rPr>
  </w:style>
  <w:style w:type="character" w:styleId="CommentSubjectChar" w:customStyle="1">
    <w:name w:val="Comment Subject Char"/>
    <w:basedOn w:val="CommentTextChar"/>
    <w:link w:val="CommentSubject"/>
    <w:uiPriority w:val="99"/>
    <w:semiHidden w:val="1"/>
    <w:rsid w:val="00737BF3"/>
    <w:rPr>
      <w:b w:val="1"/>
      <w:bCs w:val="1"/>
      <w:sz w:val="20"/>
      <w:szCs w:val="20"/>
    </w:rPr>
  </w:style>
  <w:style w:type="paragraph" w:styleId="Revision">
    <w:name w:val="Revision"/>
    <w:hidden w:val="1"/>
    <w:uiPriority w:val="99"/>
    <w:semiHidden w:val="1"/>
    <w:rsid w:val="006633B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Sn7UNcJrIRBifroBraQ3vSWPBg==">AMUW2mV1b1WmV82WgLhS1TqQdoWuo3jy5jfG14tI+y20CIN7rZerGEPhX2Y3NLqW8lGdpQSGNgvjKYmNVpnFFF1VyWqGhUPnBwREHN3oOu+2D6dVUD+03JkFw5JYtv/y3IYypqy2n8gwUzmtggDKeCzVvuZzoGZfjd8JdHlMuQEP2UhG55K4PoCSO3w7J0STXGSX7qOUGQXN+R8nAjBbd3d6HIqcX6Ulf7hiD3M+WvYzTCtdxXFUlru9N4c3HMQQrTS2n31WETNx6Rb8uoi4iNN0xvfkTVT3IeaGWDLaJYoAT8/IYH6jztbFwp6gJyLxh8+oqQeyktu95SO7ErI+/AUANbUCSlMRI+97MhYrlrrN1BrHEsY0e7vW/iR5W0xTAXOitAUQpKjzuGiwi2+34gOOsMuEfhiJOfgPmlQ43qOzdGh0qWILCma8upjZe2wZCyMEE7z7xT24fHnoSWrY36pU6bZMBy5ISgXte41wlWe2XqDtX7ttmn0kDsbibSORBErkqlkV8Jn7bp7a85H6IQWA/H/+91b1CD16A4y92esi0z3zJmiIGZwGD89rvXU+0YRjADDCkPPhtCFaiW93V0Okwh36E8u6396svzY2MDG+LLxl+p1DPqQZegmd4aCqYlD30823X4mQGcZQ7TdZASFU8npwQy6gh0ukbMnWCs2vhzGR57z+EUc8ZBjkboacyOlCnpZJ627JHKUMETuhH6dyePMudltBrGxRDNJpabUA8nmVJ3mrRZE5HsT7k95cCaPHn1sBXWcnZOTs9ZlWCgwIRbIAwRwzpKM1SMXsLJHVLph+p/xRZ4a8HVHgeiXqqW6R0HmHbv97gm7ufDX0sUzBndcTo/+bEWuM+Lt9G8B2K7e5MCN58VUMcu83QVPA+A4dEuJKnkHmBcZVCYLRKTPJudM6YGp9MVOYU4AeUYM0pjcuMMLTtWsHqLUZMZN+7nAuQfvnVIBvQqrI7I6mCWdZIDbf762u2zANugn9eep0GUcCM+znOkqAIvi6OmZyUBFN2jX17pL1xg7O6BkAH/S/yvGe6vkKCfKNJI+1rWovj1Y7tDInSEUn8fNR8NGkHE5N6il9c0tIzxLuwN2O1dvj4zosZngASS7E2ZrC5hTUG8X/Kk5D0229ndAfixvxGt761fQiR7tLTO/eP7AU3J7hLPxgCTl7j48fV317zcOl9Dt6EdH0ST4RE/JxZ7IpFKQNnDA2ESuzM5R7mdAvRoQ70vG2dh6OmuL2+lQLxLPeJQUDjEz6uX7rrCeQuV3WRl9gOLWRdnaKgbuWkBUoQI2w1AgvVEqbI7gY6JttrQVn8TW701JboSmYjEuxjYO8n7tOCnV4t9sEs+gd4PVqkzZiE+H7GVlCMu4SsEgij49KFQBQIfbtrElY6yLWg09Re43pnHKVULc4eNGrR1F+C4/zHOH9PoJPKV8U01zpze5Qnn/bA3Pggq5b3p75sCdOX64la2JLx7AXiySjcQm2J0+5aRLNg1fd2OakFlv6rq8N0ZS+O+HfJXUpZeG0zmDL7eVVKsfVhsgxRD2dXL/pCn560qY5fk5WKXVLqrp3bnmMLfREOu4j1HULLW3wZFB2G/isAgL2rjbYHbOwIi0oA5hg/b6da0llzvtkgI/yG1gLMNBdEDEFzNRG6O07ULsR+EhCC8aqS/pNBba1HtW3ib1DnzWCytrGHCRwHCEJh/6zXuAegJcLOpGdy2kEXnNuB8uvgeNScD2U5auUjoXL4mqKBXVbnE+W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2022-01-26T05:31:00Z</dcterms:created>
  <dc:creator>Brandon LeBlanc (Legal)</dc:creator>
</cp:coreProperties>
</file>