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Resolution to amend the Democrats Abroad Charter by aligning DPCA proxy rules with those of the DNC</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Proposed by Katie Solon (International Chair)</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 IT RESOLVED, that subsections (e), (f) and (g) of Section 3.7 of the Democrats Abroad Charter shall be amended as follows:</w:t>
      </w:r>
      <w:r w:rsidDel="00000000" w:rsidR="00000000" w:rsidRPr="00000000">
        <w:rPr>
          <w:rtl w:val="0"/>
        </w:rPr>
      </w:r>
    </w:p>
    <w:p w:rsidR="00000000" w:rsidDel="00000000" w:rsidP="00000000" w:rsidRDefault="00000000" w:rsidRPr="00000000">
      <w:pPr>
        <w:keepNext w:val="0"/>
        <w:keepLines w:val="0"/>
        <w:widowControl w:val="0"/>
        <w:pBdr/>
        <w:spacing w:after="0" w:before="505"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Section 3.7 (Capacity to Vote and Proxies)</w:t>
      </w:r>
      <w:r w:rsidDel="00000000" w:rsidR="00000000" w:rsidRPr="00000000">
        <w:rPr>
          <w:rtl w:val="0"/>
        </w:rPr>
      </w:r>
    </w:p>
    <w:p w:rsidR="00000000" w:rsidDel="00000000" w:rsidP="00000000" w:rsidRDefault="00000000" w:rsidRPr="00000000">
      <w:pPr>
        <w:keepNext w:val="0"/>
        <w:keepLines w:val="0"/>
        <w:widowControl w:val="0"/>
        <w:pBdr/>
        <w:spacing w:after="0" w:before="126" w:line="240" w:lineRule="auto"/>
        <w:ind w:left="540" w:right="593" w:hanging="18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     General proxies may be given by:</w:t>
      </w:r>
    </w:p>
    <w:p w:rsidR="00000000" w:rsidDel="00000000" w:rsidP="00000000" w:rsidRDefault="00000000" w:rsidRPr="00000000">
      <w:pPr>
        <w:keepNext w:val="0"/>
        <w:keepLines w:val="0"/>
        <w:widowControl w:val="0"/>
        <w:numPr>
          <w:ilvl w:val="0"/>
          <w:numId w:val="1"/>
        </w:numPr>
        <w:pBdr/>
        <w:spacing w:after="0" w:before="234" w:line="240" w:lineRule="auto"/>
        <w:ind w:left="1440" w:right="953"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Country Committee Chair, Vice Chair, or Voting Representative to: a member of the same Country Committee or a DPCA </w:t>
      </w:r>
      <w:r w:rsidDel="00000000" w:rsidR="00000000" w:rsidRPr="00000000">
        <w:rPr>
          <w:rFonts w:ascii="Times New Roman" w:cs="Times New Roman" w:eastAsia="Times New Roman" w:hAnsi="Times New Roman"/>
          <w:sz w:val="24"/>
          <w:szCs w:val="24"/>
          <w:u w:val="singl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ember of the same Region;</w:t>
      </w:r>
    </w:p>
    <w:p w:rsidR="00000000" w:rsidDel="00000000" w:rsidP="00000000" w:rsidRDefault="00000000" w:rsidRPr="00000000">
      <w:pPr>
        <w:keepNext w:val="0"/>
        <w:keepLines w:val="0"/>
        <w:widowControl w:val="0"/>
        <w:numPr>
          <w:ilvl w:val="0"/>
          <w:numId w:val="1"/>
        </w:numPr>
        <w:pBdr/>
        <w:spacing w:after="0" w:before="234" w:line="240" w:lineRule="auto"/>
        <w:ind w:left="1440" w:right="953"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DNC </w:t>
      </w:r>
      <w:r w:rsidDel="00000000" w:rsidR="00000000" w:rsidRPr="00000000">
        <w:rPr>
          <w:rFonts w:ascii="Times New Roman" w:cs="Times New Roman" w:eastAsia="Times New Roman" w:hAnsi="Times New Roman"/>
          <w:sz w:val="24"/>
          <w:szCs w:val="24"/>
          <w:u w:val="singl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ember (elected by Region) to: a DPCA </w:t>
      </w:r>
      <w:r w:rsidDel="00000000" w:rsidR="00000000" w:rsidRPr="00000000">
        <w:rPr>
          <w:rFonts w:ascii="Times New Roman" w:cs="Times New Roman" w:eastAsia="Times New Roman" w:hAnsi="Times New Roman"/>
          <w:sz w:val="24"/>
          <w:szCs w:val="24"/>
          <w:u w:val="singl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ember of the same Region;</w:t>
      </w:r>
    </w:p>
    <w:p w:rsidR="00000000" w:rsidDel="00000000" w:rsidP="00000000" w:rsidRDefault="00000000" w:rsidRPr="00000000">
      <w:pPr>
        <w:keepNext w:val="0"/>
        <w:keepLines w:val="0"/>
        <w:widowControl w:val="0"/>
        <w:numPr>
          <w:ilvl w:val="0"/>
          <w:numId w:val="1"/>
        </w:numPr>
        <w:pBdr/>
        <w:spacing w:after="0" w:before="234" w:line="240" w:lineRule="auto"/>
        <w:ind w:left="1440" w:right="953"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DNC </w:t>
      </w:r>
      <w:r w:rsidDel="00000000" w:rsidR="00000000" w:rsidRPr="00000000">
        <w:rPr>
          <w:rFonts w:ascii="Times New Roman" w:cs="Times New Roman" w:eastAsia="Times New Roman" w:hAnsi="Times New Roman"/>
          <w:sz w:val="24"/>
          <w:szCs w:val="24"/>
          <w:u w:val="singl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ember (elected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at large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Globally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any DPCA </w:t>
      </w:r>
      <w:r w:rsidDel="00000000" w:rsidR="00000000" w:rsidRPr="00000000">
        <w:rPr>
          <w:rFonts w:ascii="Times New Roman" w:cs="Times New Roman" w:eastAsia="Times New Roman" w:hAnsi="Times New Roman"/>
          <w:sz w:val="24"/>
          <w:szCs w:val="24"/>
          <w:u w:val="singl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ember;</w:t>
      </w:r>
    </w:p>
    <w:p w:rsidR="00000000" w:rsidDel="00000000" w:rsidP="00000000" w:rsidRDefault="00000000" w:rsidRPr="00000000">
      <w:pPr>
        <w:keepNext w:val="0"/>
        <w:keepLines w:val="0"/>
        <w:widowControl w:val="0"/>
        <w:numPr>
          <w:ilvl w:val="0"/>
          <w:numId w:val="1"/>
        </w:numPr>
        <w:pBdr/>
        <w:spacing w:after="0" w:before="234" w:line="240" w:lineRule="auto"/>
        <w:ind w:left="1440" w:right="953"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DPCA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international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fficer to another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DPCA </w:t>
      </w:r>
      <w:r w:rsidDel="00000000" w:rsidR="00000000" w:rsidRPr="00000000">
        <w:rPr>
          <w:rFonts w:ascii="Times New Roman" w:cs="Times New Roman" w:eastAsia="Times New Roman" w:hAnsi="Times New Roman"/>
          <w:sz w:val="24"/>
          <w:szCs w:val="24"/>
          <w:u w:val="singl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ember</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 of DPCA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1"/>
        </w:numPr>
        <w:pBdr/>
        <w:spacing w:after="0" w:before="120" w:line="240" w:lineRule="auto"/>
        <w:ind w:left="900" w:right="216" w:hanging="54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proxy vote may be cast by a member of a Country Committee only if any member of such Country Committee has attended one (1) of the three (3) DPCA meetings held immediately preceding the DPCA meeting at which such proxy vote is to be cast.</w:t>
      </w:r>
    </w:p>
    <w:p w:rsidR="00000000" w:rsidDel="00000000" w:rsidP="00000000" w:rsidRDefault="00000000" w:rsidRPr="00000000">
      <w:pPr>
        <w:keepNext w:val="0"/>
        <w:keepLines w:val="0"/>
        <w:widowControl w:val="0"/>
        <w:numPr>
          <w:ilvl w:val="1"/>
          <w:numId w:val="1"/>
        </w:numPr>
        <w:pBdr/>
        <w:spacing w:after="0" w:before="120" w:line="240" w:lineRule="auto"/>
        <w:ind w:left="720" w:right="216" w:hanging="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No person may hold more than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four (4) proxies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one (1) proxy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Proposed: March 15, 2017</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righ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Charter Res. 16</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right"/>
      <w:pPr>
        <w:ind w:left="0" w:firstLine="0"/>
      </w:pPr>
      <w:rPr/>
    </w:lvl>
    <w:lvl w:ilvl="1">
      <w:start w:val="6"/>
      <w:numFmt w:val="lowerLetter"/>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