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7E" w:rsidRDefault="00EE677E" w:rsidP="00EE677E">
      <w:pPr>
        <w:jc w:val="both"/>
        <w:rPr>
          <w:rFonts w:ascii="Times New Roman" w:hAnsi="Times New Roman" w:cs="Times New Roman"/>
          <w:b/>
          <w:sz w:val="32"/>
          <w:szCs w:val="32"/>
        </w:rPr>
      </w:pPr>
      <w:r w:rsidRPr="00193766">
        <w:rPr>
          <w:rFonts w:ascii="Times New Roman" w:hAnsi="Times New Roman" w:cs="Times New Roman"/>
          <w:b/>
          <w:sz w:val="32"/>
          <w:szCs w:val="32"/>
        </w:rPr>
        <w:t xml:space="preserve">Resolution to amend the Democrats Abroad Charter by </w:t>
      </w:r>
      <w:r w:rsidR="003C5A90">
        <w:rPr>
          <w:rFonts w:ascii="Times New Roman" w:hAnsi="Times New Roman" w:cs="Times New Roman"/>
          <w:b/>
          <w:sz w:val="32"/>
          <w:szCs w:val="32"/>
        </w:rPr>
        <w:t>updating</w:t>
      </w:r>
      <w:bookmarkStart w:id="0" w:name="_GoBack"/>
      <w:bookmarkEnd w:id="0"/>
      <w:r>
        <w:rPr>
          <w:rFonts w:ascii="Times New Roman" w:hAnsi="Times New Roman" w:cs="Times New Roman"/>
          <w:b/>
          <w:sz w:val="32"/>
          <w:szCs w:val="32"/>
        </w:rPr>
        <w:t xml:space="preserve"> country committee compliance requirements</w:t>
      </w:r>
    </w:p>
    <w:p w:rsidR="00741E1F" w:rsidRDefault="00741E1F" w:rsidP="00EE677E">
      <w:pPr>
        <w:jc w:val="both"/>
        <w:rPr>
          <w:rFonts w:ascii="Times New Roman" w:hAnsi="Times New Roman" w:cs="Times New Roman"/>
          <w:b/>
          <w:sz w:val="32"/>
          <w:szCs w:val="32"/>
        </w:rPr>
      </w:pPr>
    </w:p>
    <w:p w:rsidR="00EE677E" w:rsidRPr="00193766" w:rsidRDefault="00EE677E" w:rsidP="00EE677E">
      <w:pPr>
        <w:snapToGrid w:val="0"/>
        <w:spacing w:after="120"/>
        <w:jc w:val="both"/>
        <w:rPr>
          <w:rFonts w:ascii="Times New Roman" w:hAnsi="Times New Roman" w:cs="Times New Roman"/>
          <w:i/>
          <w:sz w:val="24"/>
          <w:szCs w:val="24"/>
        </w:rPr>
      </w:pPr>
      <w:r w:rsidRPr="00193766">
        <w:rPr>
          <w:rFonts w:ascii="Times New Roman" w:hAnsi="Times New Roman" w:cs="Times New Roman"/>
          <w:i/>
          <w:sz w:val="24"/>
          <w:szCs w:val="24"/>
        </w:rPr>
        <w:t xml:space="preserve">Proposed by </w:t>
      </w:r>
      <w:r>
        <w:rPr>
          <w:rFonts w:ascii="Times New Roman" w:hAnsi="Times New Roman" w:cs="Times New Roman"/>
          <w:i/>
          <w:sz w:val="24"/>
          <w:szCs w:val="24"/>
        </w:rPr>
        <w:t>Julia Bryan (International Secretary)</w:t>
      </w:r>
    </w:p>
    <w:p w:rsidR="0078220F" w:rsidRDefault="0078220F">
      <w:pPr>
        <w:pStyle w:val="BodyText"/>
        <w:spacing w:before="0"/>
        <w:ind w:left="0" w:right="0" w:firstLine="0"/>
        <w:jc w:val="left"/>
        <w:rPr>
          <w:sz w:val="20"/>
        </w:rPr>
      </w:pPr>
    </w:p>
    <w:p w:rsidR="00EE677E" w:rsidRPr="00193766" w:rsidRDefault="00EE677E" w:rsidP="00EE677E">
      <w:pPr>
        <w:spacing w:before="107" w:line="220" w:lineRule="auto"/>
        <w:rPr>
          <w:rFonts w:ascii="Times New Roman" w:hAnsi="Times New Roman" w:cs="Times New Roman"/>
          <w:sz w:val="24"/>
          <w:szCs w:val="24"/>
        </w:rPr>
      </w:pPr>
      <w:r w:rsidRPr="00193766">
        <w:rPr>
          <w:rFonts w:ascii="Times New Roman" w:hAnsi="Times New Roman" w:cs="Times New Roman"/>
          <w:sz w:val="24"/>
          <w:szCs w:val="24"/>
        </w:rPr>
        <w:t xml:space="preserve">BE IT RESOLVED, that </w:t>
      </w:r>
      <w:r>
        <w:rPr>
          <w:rFonts w:ascii="Times New Roman" w:hAnsi="Times New Roman" w:cs="Times New Roman"/>
          <w:sz w:val="24"/>
          <w:szCs w:val="24"/>
        </w:rPr>
        <w:t xml:space="preserve">Section 5.4 of </w:t>
      </w:r>
      <w:r w:rsidRPr="00193766">
        <w:rPr>
          <w:rFonts w:ascii="Times New Roman" w:hAnsi="Times New Roman" w:cs="Times New Roman"/>
          <w:sz w:val="24"/>
          <w:szCs w:val="24"/>
        </w:rPr>
        <w:t>the Democrats Abroad Charter shall be amended as follows:</w:t>
      </w:r>
    </w:p>
    <w:p w:rsidR="00EE677E" w:rsidRDefault="00EE677E">
      <w:pPr>
        <w:pStyle w:val="BodyText"/>
        <w:spacing w:before="0"/>
        <w:ind w:left="0" w:right="0" w:firstLine="0"/>
        <w:jc w:val="left"/>
        <w:rPr>
          <w:sz w:val="20"/>
        </w:rPr>
      </w:pPr>
    </w:p>
    <w:p w:rsidR="0078220F" w:rsidRDefault="0078220F">
      <w:pPr>
        <w:pStyle w:val="BodyText"/>
        <w:spacing w:before="8"/>
        <w:ind w:left="0" w:right="0" w:firstLine="0"/>
        <w:jc w:val="left"/>
        <w:rPr>
          <w:sz w:val="22"/>
        </w:rPr>
      </w:pPr>
    </w:p>
    <w:p w:rsidR="0078220F" w:rsidRDefault="00584FFD">
      <w:pPr>
        <w:ind w:left="644"/>
        <w:rPr>
          <w:b/>
          <w:sz w:val="24"/>
        </w:rPr>
      </w:pPr>
      <w:r>
        <w:rPr>
          <w:b/>
          <w:sz w:val="24"/>
        </w:rPr>
        <w:t>Section 5.4 (Country Committee Compliance and  Filings)</w:t>
      </w:r>
    </w:p>
    <w:p w:rsidR="0078220F" w:rsidRDefault="003B0447">
      <w:pPr>
        <w:pStyle w:val="ListParagraph"/>
        <w:numPr>
          <w:ilvl w:val="0"/>
          <w:numId w:val="1"/>
        </w:numPr>
        <w:tabs>
          <w:tab w:val="left" w:pos="1725"/>
        </w:tabs>
        <w:spacing w:before="106" w:line="220" w:lineRule="auto"/>
        <w:jc w:val="both"/>
        <w:rPr>
          <w:sz w:val="24"/>
        </w:rPr>
      </w:pPr>
      <w:r>
        <w:rPr>
          <w:noProof/>
          <w:lang w:eastAsia="ja-JP"/>
        </w:rPr>
        <mc:AlternateContent>
          <mc:Choice Requires="wps">
            <w:drawing>
              <wp:anchor distT="0" distB="0" distL="114300" distR="114300" simplePos="0" relativeHeight="251656704" behindDoc="0" locked="0" layoutInCell="1" allowOverlap="1">
                <wp:simplePos x="0" y="0"/>
                <wp:positionH relativeFrom="page">
                  <wp:posOffset>806450</wp:posOffset>
                </wp:positionH>
                <wp:positionV relativeFrom="paragraph">
                  <wp:posOffset>552450</wp:posOffset>
                </wp:positionV>
                <wp:extent cx="0" cy="161290"/>
                <wp:effectExtent l="6350" t="12065" r="12700"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CF21" id="Line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43.5pt" to="63.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" strokeweight=".72pt">
                <w10:wrap anchorx="page"/>
              </v:line>
            </w:pict>
          </mc:Fallback>
        </mc:AlternateContent>
      </w:r>
      <w:r>
        <w:rPr>
          <w:noProof/>
          <w:lang w:eastAsia="ja-JP"/>
        </w:rPr>
        <mc:AlternateContent>
          <mc:Choice Requires="wps">
            <w:drawing>
              <wp:anchor distT="0" distB="0" distL="114300" distR="114300" simplePos="0" relativeHeight="251657728" behindDoc="0" locked="0" layoutInCell="1" allowOverlap="1">
                <wp:simplePos x="0" y="0"/>
                <wp:positionH relativeFrom="page">
                  <wp:posOffset>806450</wp:posOffset>
                </wp:positionH>
                <wp:positionV relativeFrom="paragraph">
                  <wp:posOffset>875665</wp:posOffset>
                </wp:positionV>
                <wp:extent cx="1270" cy="551815"/>
                <wp:effectExtent l="6350" t="11430" r="1143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51815"/>
                        </a:xfrm>
                        <a:custGeom>
                          <a:avLst/>
                          <a:gdLst>
                            <a:gd name="T0" fmla="+- 0 1379 1379"/>
                            <a:gd name="T1" fmla="*/ 1379 h 869"/>
                            <a:gd name="T2" fmla="+- 0 1739 1379"/>
                            <a:gd name="T3" fmla="*/ 1739 h 869"/>
                            <a:gd name="T4" fmla="+- 0 1739 1379"/>
                            <a:gd name="T5" fmla="*/ 1739 h 869"/>
                            <a:gd name="T6" fmla="+- 0 1993 1379"/>
                            <a:gd name="T7" fmla="*/ 1993 h 869"/>
                            <a:gd name="T8" fmla="+- 0 1993 1379"/>
                            <a:gd name="T9" fmla="*/ 1993 h 869"/>
                            <a:gd name="T10" fmla="+- 0 2248 1379"/>
                            <a:gd name="T11" fmla="*/ 2248 h 869"/>
                          </a:gdLst>
                          <a:ahLst/>
                          <a:cxnLst>
                            <a:cxn ang="0">
                              <a:pos x="0" y="T1"/>
                            </a:cxn>
                            <a:cxn ang="0">
                              <a:pos x="0" y="T3"/>
                            </a:cxn>
                            <a:cxn ang="0">
                              <a:pos x="0" y="T5"/>
                            </a:cxn>
                            <a:cxn ang="0">
                              <a:pos x="0" y="T7"/>
                            </a:cxn>
                            <a:cxn ang="0">
                              <a:pos x="0" y="T9"/>
                            </a:cxn>
                            <a:cxn ang="0">
                              <a:pos x="0" y="T11"/>
                            </a:cxn>
                          </a:cxnLst>
                          <a:rect l="0" t="0" r="r" b="b"/>
                          <a:pathLst>
                            <a:path h="869">
                              <a:moveTo>
                                <a:pt x="0" y="0"/>
                              </a:moveTo>
                              <a:lnTo>
                                <a:pt x="0" y="360"/>
                              </a:lnTo>
                              <a:moveTo>
                                <a:pt x="0" y="360"/>
                              </a:moveTo>
                              <a:lnTo>
                                <a:pt x="0" y="614"/>
                              </a:lnTo>
                              <a:moveTo>
                                <a:pt x="0" y="614"/>
                              </a:moveTo>
                              <a:lnTo>
                                <a:pt x="0" y="86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1F061" id="AutoShape 5" o:spid="_x0000_s1026" style="position:absolute;margin-left:63.5pt;margin-top:68.95pt;width:.1pt;height:4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" path="m,l,360t,l,614t,l,869e" filled="f" strokeweight=".72pt">
                <v:path arrowok="t" o:connecttype="custom" o:connectlocs="0,875665;0,1104265;0,1104265;0,1265555;0,1265555;0,1427480" o:connectangles="0,0,0,0,0,0"/>
                <w10:wrap anchorx="page"/>
              </v:shape>
            </w:pict>
          </mc:Fallback>
        </mc:AlternateContent>
      </w:r>
      <w:r w:rsidR="00584FFD">
        <w:rPr>
          <w:sz w:val="24"/>
        </w:rPr>
        <w:t xml:space="preserve">Each Country Committee shall hold an Annual General Meeting on or before June 30th of each calendar year and shall provide  minutes of the Annual General Meeting to the International Secretary </w:t>
      </w:r>
      <w:r w:rsidR="00584FFD">
        <w:rPr>
          <w:color w:val="E75454"/>
          <w:sz w:val="24"/>
          <w:u w:val="single" w:color="E75454"/>
        </w:rPr>
        <w:t xml:space="preserve">and the Regional Vice Chair </w:t>
      </w:r>
      <w:r w:rsidR="00584FFD">
        <w:rPr>
          <w:sz w:val="24"/>
        </w:rPr>
        <w:t>at such time as determined under paragraph (g) of this section.</w:t>
      </w:r>
    </w:p>
    <w:p w:rsidR="0078220F" w:rsidRDefault="00584FFD">
      <w:pPr>
        <w:pStyle w:val="ListParagraph"/>
        <w:numPr>
          <w:ilvl w:val="0"/>
          <w:numId w:val="1"/>
        </w:numPr>
        <w:tabs>
          <w:tab w:val="left" w:pos="1725"/>
        </w:tabs>
        <w:spacing w:line="220" w:lineRule="auto"/>
        <w:jc w:val="both"/>
        <w:rPr>
          <w:sz w:val="24"/>
        </w:rPr>
      </w:pPr>
      <w:r>
        <w:rPr>
          <w:sz w:val="24"/>
        </w:rPr>
        <w:t xml:space="preserve">By </w:t>
      </w:r>
      <w:r>
        <w:rPr>
          <w:strike/>
          <w:color w:val="E75454"/>
          <w:sz w:val="24"/>
        </w:rPr>
        <w:t>January 31st</w:t>
      </w:r>
      <w:r>
        <w:rPr>
          <w:color w:val="E75454"/>
          <w:sz w:val="24"/>
          <w:u w:val="single" w:color="E75454"/>
        </w:rPr>
        <w:t xml:space="preserve">February 20th </w:t>
      </w:r>
      <w:r>
        <w:rPr>
          <w:sz w:val="24"/>
        </w:rPr>
        <w:t>of each year, each Country Committee shall furnish to the International Counsel</w:t>
      </w:r>
      <w:r>
        <w:rPr>
          <w:color w:val="E75454"/>
          <w:sz w:val="24"/>
          <w:u w:val="single" w:color="E75454"/>
        </w:rPr>
        <w:t xml:space="preserve">, International Secretary, and Regional Vice Chair </w:t>
      </w:r>
      <w:r>
        <w:rPr>
          <w:sz w:val="24"/>
        </w:rPr>
        <w:t>a copy of the Country Committee's Bylaws, indicating any amendments made during the year.</w:t>
      </w:r>
    </w:p>
    <w:p w:rsidR="0078220F" w:rsidRDefault="00584FFD">
      <w:pPr>
        <w:pStyle w:val="ListParagraph"/>
        <w:numPr>
          <w:ilvl w:val="0"/>
          <w:numId w:val="1"/>
        </w:numPr>
        <w:tabs>
          <w:tab w:val="left" w:pos="1725"/>
        </w:tabs>
        <w:spacing w:line="220" w:lineRule="auto"/>
        <w:ind w:right="700"/>
        <w:jc w:val="both"/>
        <w:rPr>
          <w:sz w:val="24"/>
        </w:rPr>
      </w:pPr>
      <w:r>
        <w:rPr>
          <w:spacing w:val="-5"/>
          <w:sz w:val="24"/>
        </w:rPr>
        <w:t xml:space="preserve">Country Committees </w:t>
      </w:r>
      <w:r>
        <w:rPr>
          <w:spacing w:val="-4"/>
          <w:sz w:val="24"/>
        </w:rPr>
        <w:t xml:space="preserve">shall hold their </w:t>
      </w:r>
      <w:r>
        <w:rPr>
          <w:spacing w:val="-5"/>
          <w:sz w:val="24"/>
        </w:rPr>
        <w:t xml:space="preserve">elections </w:t>
      </w:r>
      <w:r>
        <w:rPr>
          <w:spacing w:val="-3"/>
          <w:sz w:val="24"/>
        </w:rPr>
        <w:t xml:space="preserve">no </w:t>
      </w:r>
      <w:r>
        <w:rPr>
          <w:spacing w:val="-4"/>
          <w:sz w:val="24"/>
        </w:rPr>
        <w:t xml:space="preserve">later </w:t>
      </w:r>
      <w:r>
        <w:rPr>
          <w:spacing w:val="-3"/>
          <w:sz w:val="24"/>
        </w:rPr>
        <w:t xml:space="preserve">than June </w:t>
      </w:r>
      <w:r>
        <w:rPr>
          <w:spacing w:val="-5"/>
          <w:sz w:val="24"/>
        </w:rPr>
        <w:t xml:space="preserve">30th </w:t>
      </w:r>
      <w:r>
        <w:rPr>
          <w:spacing w:val="-3"/>
          <w:sz w:val="24"/>
        </w:rPr>
        <w:t xml:space="preserve">of </w:t>
      </w:r>
      <w:r>
        <w:rPr>
          <w:spacing w:val="-5"/>
          <w:sz w:val="24"/>
        </w:rPr>
        <w:t xml:space="preserve">odd-numbered </w:t>
      </w:r>
      <w:r>
        <w:rPr>
          <w:spacing w:val="-4"/>
          <w:sz w:val="24"/>
        </w:rPr>
        <w:t>years.</w:t>
      </w:r>
      <w:r>
        <w:rPr>
          <w:spacing w:val="58"/>
          <w:sz w:val="24"/>
        </w:rPr>
        <w:t xml:space="preserve"> </w:t>
      </w:r>
      <w:r>
        <w:rPr>
          <w:spacing w:val="-4"/>
          <w:sz w:val="24"/>
        </w:rPr>
        <w:t xml:space="preserve">Within fifteen </w:t>
      </w:r>
      <w:r>
        <w:rPr>
          <w:spacing w:val="-3"/>
          <w:sz w:val="24"/>
        </w:rPr>
        <w:t xml:space="preserve">(15) </w:t>
      </w:r>
      <w:r>
        <w:rPr>
          <w:spacing w:val="-4"/>
          <w:sz w:val="24"/>
        </w:rPr>
        <w:t xml:space="preserve">days </w:t>
      </w:r>
      <w:r>
        <w:rPr>
          <w:sz w:val="24"/>
        </w:rPr>
        <w:t xml:space="preserve">of </w:t>
      </w:r>
      <w:r>
        <w:rPr>
          <w:spacing w:val="-4"/>
          <w:sz w:val="24"/>
        </w:rPr>
        <w:t xml:space="preserve">any </w:t>
      </w:r>
      <w:r>
        <w:rPr>
          <w:spacing w:val="-5"/>
          <w:sz w:val="24"/>
        </w:rPr>
        <w:t xml:space="preserve">election held </w:t>
      </w:r>
      <w:r>
        <w:rPr>
          <w:spacing w:val="-3"/>
          <w:sz w:val="24"/>
        </w:rPr>
        <w:t xml:space="preserve">by </w:t>
      </w:r>
      <w:r>
        <w:rPr>
          <w:sz w:val="24"/>
        </w:rPr>
        <w:t xml:space="preserve">a </w:t>
      </w:r>
      <w:r>
        <w:rPr>
          <w:spacing w:val="-5"/>
          <w:sz w:val="24"/>
        </w:rPr>
        <w:t xml:space="preserve">Country Committee, </w:t>
      </w:r>
      <w:r>
        <w:rPr>
          <w:spacing w:val="-3"/>
          <w:sz w:val="24"/>
        </w:rPr>
        <w:t xml:space="preserve">the </w:t>
      </w:r>
      <w:r>
        <w:rPr>
          <w:spacing w:val="-4"/>
          <w:sz w:val="24"/>
        </w:rPr>
        <w:t xml:space="preserve">Secretary </w:t>
      </w:r>
      <w:r>
        <w:rPr>
          <w:spacing w:val="-3"/>
          <w:sz w:val="24"/>
        </w:rPr>
        <w:t xml:space="preserve">of such </w:t>
      </w:r>
      <w:r>
        <w:rPr>
          <w:spacing w:val="-5"/>
          <w:sz w:val="24"/>
        </w:rPr>
        <w:t xml:space="preserve">Country Committee </w:t>
      </w:r>
      <w:r>
        <w:rPr>
          <w:spacing w:val="-4"/>
          <w:sz w:val="24"/>
        </w:rPr>
        <w:t xml:space="preserve">shall certify </w:t>
      </w:r>
      <w:r>
        <w:rPr>
          <w:spacing w:val="-3"/>
          <w:sz w:val="24"/>
        </w:rPr>
        <w:t xml:space="preserve">the </w:t>
      </w:r>
      <w:r>
        <w:rPr>
          <w:spacing w:val="-4"/>
          <w:sz w:val="24"/>
        </w:rPr>
        <w:t xml:space="preserve">results </w:t>
      </w:r>
      <w:r>
        <w:rPr>
          <w:spacing w:val="-3"/>
          <w:sz w:val="24"/>
        </w:rPr>
        <w:t xml:space="preserve">of the </w:t>
      </w:r>
      <w:r>
        <w:rPr>
          <w:spacing w:val="-5"/>
          <w:sz w:val="24"/>
        </w:rPr>
        <w:t xml:space="preserve">election </w:t>
      </w:r>
      <w:r>
        <w:rPr>
          <w:sz w:val="24"/>
        </w:rPr>
        <w:t xml:space="preserve">to </w:t>
      </w:r>
      <w:r>
        <w:rPr>
          <w:spacing w:val="-3"/>
          <w:sz w:val="24"/>
        </w:rPr>
        <w:t xml:space="preserve">the </w:t>
      </w:r>
      <w:r>
        <w:rPr>
          <w:spacing w:val="-4"/>
          <w:sz w:val="24"/>
        </w:rPr>
        <w:t>International Secretary</w:t>
      </w:r>
      <w:r>
        <w:rPr>
          <w:spacing w:val="58"/>
          <w:sz w:val="24"/>
        </w:rPr>
        <w:t xml:space="preserve"> </w:t>
      </w:r>
      <w:r>
        <w:rPr>
          <w:spacing w:val="-4"/>
          <w:sz w:val="24"/>
        </w:rPr>
        <w:t xml:space="preserve">and forward </w:t>
      </w:r>
      <w:r>
        <w:rPr>
          <w:spacing w:val="-3"/>
          <w:sz w:val="24"/>
        </w:rPr>
        <w:t xml:space="preserve">the </w:t>
      </w:r>
      <w:r>
        <w:rPr>
          <w:spacing w:val="-4"/>
          <w:sz w:val="24"/>
        </w:rPr>
        <w:t xml:space="preserve">minutes </w:t>
      </w:r>
      <w:r>
        <w:rPr>
          <w:spacing w:val="-3"/>
          <w:sz w:val="24"/>
        </w:rPr>
        <w:t xml:space="preserve">of the </w:t>
      </w:r>
      <w:r>
        <w:rPr>
          <w:spacing w:val="-5"/>
          <w:sz w:val="24"/>
        </w:rPr>
        <w:t xml:space="preserve">election </w:t>
      </w:r>
      <w:r>
        <w:rPr>
          <w:spacing w:val="-4"/>
          <w:sz w:val="24"/>
        </w:rPr>
        <w:t xml:space="preserve">meeting, with </w:t>
      </w:r>
      <w:r>
        <w:rPr>
          <w:spacing w:val="-3"/>
          <w:sz w:val="24"/>
        </w:rPr>
        <w:t xml:space="preserve">full </w:t>
      </w:r>
      <w:r>
        <w:rPr>
          <w:spacing w:val="-5"/>
          <w:sz w:val="24"/>
        </w:rPr>
        <w:t xml:space="preserve">address and </w:t>
      </w:r>
      <w:r>
        <w:rPr>
          <w:spacing w:val="-4"/>
          <w:sz w:val="24"/>
        </w:rPr>
        <w:t xml:space="preserve">contact </w:t>
      </w:r>
      <w:r>
        <w:rPr>
          <w:spacing w:val="-5"/>
          <w:sz w:val="24"/>
        </w:rPr>
        <w:t xml:space="preserve">information </w:t>
      </w:r>
      <w:r>
        <w:rPr>
          <w:spacing w:val="-3"/>
          <w:sz w:val="24"/>
        </w:rPr>
        <w:t xml:space="preserve">of the </w:t>
      </w:r>
      <w:r>
        <w:rPr>
          <w:spacing w:val="-4"/>
          <w:sz w:val="24"/>
        </w:rPr>
        <w:t xml:space="preserve">office </w:t>
      </w:r>
      <w:r>
        <w:rPr>
          <w:spacing w:val="-5"/>
          <w:sz w:val="24"/>
        </w:rPr>
        <w:t xml:space="preserve">holders </w:t>
      </w:r>
      <w:r>
        <w:rPr>
          <w:spacing w:val="-3"/>
          <w:sz w:val="24"/>
        </w:rPr>
        <w:t>so</w:t>
      </w:r>
      <w:r>
        <w:rPr>
          <w:spacing w:val="-13"/>
          <w:sz w:val="24"/>
        </w:rPr>
        <w:t xml:space="preserve"> </w:t>
      </w:r>
      <w:r>
        <w:rPr>
          <w:spacing w:val="-5"/>
          <w:sz w:val="24"/>
        </w:rPr>
        <w:t>elected.</w:t>
      </w:r>
    </w:p>
    <w:p w:rsidR="0078220F" w:rsidRDefault="00584FFD">
      <w:pPr>
        <w:pStyle w:val="ListParagraph"/>
        <w:numPr>
          <w:ilvl w:val="0"/>
          <w:numId w:val="1"/>
        </w:numPr>
        <w:tabs>
          <w:tab w:val="left" w:pos="1725"/>
        </w:tabs>
        <w:spacing w:line="220" w:lineRule="auto"/>
        <w:ind w:right="700"/>
        <w:jc w:val="both"/>
        <w:rPr>
          <w:sz w:val="24"/>
        </w:rPr>
      </w:pPr>
      <w:r>
        <w:rPr>
          <w:sz w:val="24"/>
        </w:rPr>
        <w:t>Without limitation of the foregoing, Country Committees shall at all times be in keeping with Sections 5.2 and 5.4; provided, however, that by a 4/5 majority vote of the Executive Committee of the DPCA or,</w:t>
      </w:r>
      <w:r>
        <w:rPr>
          <w:spacing w:val="-5"/>
          <w:sz w:val="24"/>
        </w:rPr>
        <w:t xml:space="preserve"> </w:t>
      </w:r>
      <w:r>
        <w:rPr>
          <w:sz w:val="24"/>
        </w:rPr>
        <w:t>by</w:t>
      </w:r>
      <w:r>
        <w:rPr>
          <w:spacing w:val="-5"/>
          <w:sz w:val="24"/>
        </w:rPr>
        <w:t xml:space="preserve"> </w:t>
      </w:r>
      <w:r>
        <w:rPr>
          <w:sz w:val="24"/>
        </w:rPr>
        <w:t>a</w:t>
      </w:r>
      <w:r>
        <w:rPr>
          <w:spacing w:val="-5"/>
          <w:sz w:val="24"/>
        </w:rPr>
        <w:t xml:space="preserve"> </w:t>
      </w:r>
      <w:r>
        <w:rPr>
          <w:sz w:val="24"/>
        </w:rPr>
        <w:t>majority</w:t>
      </w:r>
      <w:r>
        <w:rPr>
          <w:spacing w:val="-5"/>
          <w:sz w:val="24"/>
        </w:rPr>
        <w:t xml:space="preserve"> </w:t>
      </w:r>
      <w:r>
        <w:rPr>
          <w:sz w:val="24"/>
        </w:rPr>
        <w:t>vote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DPCA</w:t>
      </w:r>
      <w:r>
        <w:rPr>
          <w:spacing w:val="-5"/>
          <w:sz w:val="24"/>
        </w:rPr>
        <w:t xml:space="preserve"> </w:t>
      </w:r>
      <w:r>
        <w:rPr>
          <w:sz w:val="24"/>
        </w:rPr>
        <w:t>at</w:t>
      </w:r>
      <w:r>
        <w:rPr>
          <w:spacing w:val="-5"/>
          <w:sz w:val="24"/>
        </w:rPr>
        <w:t xml:space="preserve"> </w:t>
      </w:r>
      <w:r>
        <w:rPr>
          <w:sz w:val="24"/>
        </w:rPr>
        <w:t>a</w:t>
      </w:r>
      <w:r>
        <w:rPr>
          <w:spacing w:val="-5"/>
          <w:sz w:val="24"/>
        </w:rPr>
        <w:t xml:space="preserve"> </w:t>
      </w:r>
      <w:r>
        <w:rPr>
          <w:sz w:val="24"/>
        </w:rPr>
        <w:t>regular</w:t>
      </w:r>
      <w:r>
        <w:rPr>
          <w:spacing w:val="-3"/>
          <w:sz w:val="24"/>
        </w:rPr>
        <w:t xml:space="preserve"> </w:t>
      </w:r>
      <w:r>
        <w:rPr>
          <w:sz w:val="24"/>
        </w:rPr>
        <w:t>meeting,</w:t>
      </w:r>
      <w:r>
        <w:rPr>
          <w:spacing w:val="-3"/>
          <w:sz w:val="24"/>
        </w:rPr>
        <w:t xml:space="preserve"> </w:t>
      </w:r>
      <w:r>
        <w:rPr>
          <w:sz w:val="24"/>
        </w:rPr>
        <w:t>upon</w:t>
      </w:r>
      <w:r>
        <w:rPr>
          <w:spacing w:val="-3"/>
          <w:sz w:val="24"/>
        </w:rPr>
        <w:t xml:space="preserve"> </w:t>
      </w:r>
      <w:r>
        <w:rPr>
          <w:sz w:val="24"/>
        </w:rPr>
        <w:t>written application,</w:t>
      </w:r>
      <w:r>
        <w:rPr>
          <w:spacing w:val="34"/>
          <w:sz w:val="24"/>
        </w:rPr>
        <w:t xml:space="preserve"> </w:t>
      </w:r>
      <w:r>
        <w:rPr>
          <w:sz w:val="24"/>
        </w:rPr>
        <w:t>and</w:t>
      </w:r>
      <w:r>
        <w:rPr>
          <w:spacing w:val="34"/>
          <w:sz w:val="24"/>
        </w:rPr>
        <w:t xml:space="preserve"> </w:t>
      </w:r>
      <w:r>
        <w:rPr>
          <w:sz w:val="24"/>
        </w:rPr>
        <w:t>for</w:t>
      </w:r>
      <w:r>
        <w:rPr>
          <w:spacing w:val="34"/>
          <w:sz w:val="24"/>
        </w:rPr>
        <w:t xml:space="preserve"> </w:t>
      </w:r>
      <w:r>
        <w:rPr>
          <w:sz w:val="24"/>
        </w:rPr>
        <w:t>good</w:t>
      </w:r>
      <w:r>
        <w:rPr>
          <w:spacing w:val="34"/>
          <w:sz w:val="24"/>
        </w:rPr>
        <w:t xml:space="preserve"> </w:t>
      </w:r>
      <w:r>
        <w:rPr>
          <w:sz w:val="24"/>
        </w:rPr>
        <w:t>reason,</w:t>
      </w:r>
      <w:r>
        <w:rPr>
          <w:spacing w:val="34"/>
          <w:sz w:val="24"/>
        </w:rPr>
        <w:t xml:space="preserve"> </w:t>
      </w:r>
      <w:r>
        <w:rPr>
          <w:sz w:val="24"/>
        </w:rPr>
        <w:t>a</w:t>
      </w:r>
      <w:r>
        <w:rPr>
          <w:spacing w:val="34"/>
          <w:sz w:val="24"/>
        </w:rPr>
        <w:t xml:space="preserve"> </w:t>
      </w:r>
      <w:r>
        <w:rPr>
          <w:sz w:val="24"/>
        </w:rPr>
        <w:t>dispensation</w:t>
      </w:r>
      <w:r>
        <w:rPr>
          <w:spacing w:val="34"/>
          <w:sz w:val="24"/>
        </w:rPr>
        <w:t xml:space="preserve"> </w:t>
      </w:r>
      <w:r>
        <w:rPr>
          <w:sz w:val="24"/>
        </w:rPr>
        <w:t>from</w:t>
      </w:r>
      <w:r>
        <w:rPr>
          <w:spacing w:val="34"/>
          <w:sz w:val="24"/>
        </w:rPr>
        <w:t xml:space="preserve"> </w:t>
      </w:r>
      <w:r>
        <w:rPr>
          <w:sz w:val="24"/>
        </w:rPr>
        <w:t>Section</w:t>
      </w:r>
      <w:r>
        <w:rPr>
          <w:spacing w:val="34"/>
          <w:sz w:val="24"/>
        </w:rPr>
        <w:t xml:space="preserve"> </w:t>
      </w:r>
      <w:r>
        <w:rPr>
          <w:sz w:val="24"/>
        </w:rPr>
        <w:t>5.2</w:t>
      </w:r>
    </w:p>
    <w:p w:rsidR="0078220F" w:rsidRDefault="00584FFD">
      <w:pPr>
        <w:pStyle w:val="ListParagraph"/>
        <w:numPr>
          <w:ilvl w:val="1"/>
          <w:numId w:val="1"/>
        </w:numPr>
        <w:tabs>
          <w:tab w:val="left" w:pos="2085"/>
        </w:tabs>
        <w:spacing w:before="0" w:line="258" w:lineRule="exact"/>
        <w:ind w:right="0" w:firstLine="0"/>
        <w:jc w:val="left"/>
        <w:rPr>
          <w:sz w:val="24"/>
        </w:rPr>
      </w:pPr>
      <w:r>
        <w:rPr>
          <w:sz w:val="24"/>
        </w:rPr>
        <w:t>may be granted for a period not to exceed 2 years.</w:t>
      </w:r>
    </w:p>
    <w:p w:rsidR="0078220F" w:rsidRDefault="003B0447">
      <w:pPr>
        <w:pStyle w:val="ListParagraph"/>
        <w:numPr>
          <w:ilvl w:val="1"/>
          <w:numId w:val="1"/>
        </w:numPr>
        <w:tabs>
          <w:tab w:val="left" w:pos="1725"/>
        </w:tabs>
        <w:spacing w:before="107" w:line="220" w:lineRule="auto"/>
        <w:ind w:hanging="720"/>
        <w:jc w:val="both"/>
        <w:rPr>
          <w:sz w:val="21"/>
        </w:rPr>
      </w:pPr>
      <w:r>
        <w:rPr>
          <w:noProof/>
          <w:lang w:eastAsia="ja-JP"/>
        </w:rPr>
        <mc:AlternateContent>
          <mc:Choice Requires="wps">
            <w:drawing>
              <wp:anchor distT="0" distB="0" distL="114300" distR="114300" simplePos="0" relativeHeight="251658752" behindDoc="0" locked="0" layoutInCell="1" allowOverlap="1">
                <wp:simplePos x="0" y="0"/>
                <wp:positionH relativeFrom="page">
                  <wp:posOffset>806450</wp:posOffset>
                </wp:positionH>
                <wp:positionV relativeFrom="paragraph">
                  <wp:posOffset>876300</wp:posOffset>
                </wp:positionV>
                <wp:extent cx="1270" cy="551815"/>
                <wp:effectExtent l="6350" t="6350" r="1143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51815"/>
                        </a:xfrm>
                        <a:custGeom>
                          <a:avLst/>
                          <a:gdLst>
                            <a:gd name="T0" fmla="+- 0 1380 1380"/>
                            <a:gd name="T1" fmla="*/ 1380 h 869"/>
                            <a:gd name="T2" fmla="+- 0 1745 1380"/>
                            <a:gd name="T3" fmla="*/ 1745 h 869"/>
                            <a:gd name="T4" fmla="+- 0 1745 1380"/>
                            <a:gd name="T5" fmla="*/ 1745 h 869"/>
                            <a:gd name="T6" fmla="+- 0 1994 1380"/>
                            <a:gd name="T7" fmla="*/ 1994 h 869"/>
                            <a:gd name="T8" fmla="+- 0 1994 1380"/>
                            <a:gd name="T9" fmla="*/ 1994 h 869"/>
                            <a:gd name="T10" fmla="+- 0 2249 1380"/>
                            <a:gd name="T11" fmla="*/ 2249 h 869"/>
                          </a:gdLst>
                          <a:ahLst/>
                          <a:cxnLst>
                            <a:cxn ang="0">
                              <a:pos x="0" y="T1"/>
                            </a:cxn>
                            <a:cxn ang="0">
                              <a:pos x="0" y="T3"/>
                            </a:cxn>
                            <a:cxn ang="0">
                              <a:pos x="0" y="T5"/>
                            </a:cxn>
                            <a:cxn ang="0">
                              <a:pos x="0" y="T7"/>
                            </a:cxn>
                            <a:cxn ang="0">
                              <a:pos x="0" y="T9"/>
                            </a:cxn>
                            <a:cxn ang="0">
                              <a:pos x="0" y="T11"/>
                            </a:cxn>
                          </a:cxnLst>
                          <a:rect l="0" t="0" r="r" b="b"/>
                          <a:pathLst>
                            <a:path h="869">
                              <a:moveTo>
                                <a:pt x="0" y="0"/>
                              </a:moveTo>
                              <a:lnTo>
                                <a:pt x="0" y="365"/>
                              </a:lnTo>
                              <a:moveTo>
                                <a:pt x="0" y="365"/>
                              </a:moveTo>
                              <a:lnTo>
                                <a:pt x="0" y="614"/>
                              </a:lnTo>
                              <a:moveTo>
                                <a:pt x="0" y="614"/>
                              </a:moveTo>
                              <a:lnTo>
                                <a:pt x="0" y="86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E94CE" id="AutoShape 4" o:spid="_x0000_s1026" style="position:absolute;margin-left:63.5pt;margin-top:69pt;width:.1pt;height:4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" path="m,l,365t,l,614t,l,869e" filled="f" strokeweight=".72pt">
                <v:path arrowok="t" o:connecttype="custom" o:connectlocs="0,876300;0,1108075;0,1108075;0,1266190;0,1266190;0,1428115" o:connectangles="0,0,0,0,0,0"/>
                <w10:wrap anchorx="page"/>
              </v:shape>
            </w:pict>
          </mc:Fallback>
        </mc:AlternateContent>
      </w:r>
      <w:r w:rsidR="00584FFD">
        <w:rPr>
          <w:sz w:val="24"/>
        </w:rPr>
        <w:t>The Executive Committee shall establish from time to time the methods and procedures to be used by the Country Committees to verify and certify membership for all purposes under this Charter, with the maximum accuracy reasonably possible for an association such as Democrats Abroad.</w:t>
      </w:r>
    </w:p>
    <w:p w:rsidR="0078220F" w:rsidRDefault="003B0447">
      <w:pPr>
        <w:pStyle w:val="ListParagraph"/>
        <w:numPr>
          <w:ilvl w:val="1"/>
          <w:numId w:val="1"/>
        </w:numPr>
        <w:tabs>
          <w:tab w:val="left" w:pos="1725"/>
        </w:tabs>
        <w:spacing w:line="220" w:lineRule="auto"/>
        <w:ind w:hanging="720"/>
        <w:jc w:val="both"/>
        <w:rPr>
          <w:sz w:val="21"/>
        </w:rPr>
      </w:pPr>
      <w:r>
        <w:rPr>
          <w:noProof/>
          <w:lang w:eastAsia="ja-JP"/>
        </w:rPr>
        <mc:AlternateContent>
          <mc:Choice Requires="wps">
            <w:drawing>
              <wp:anchor distT="0" distB="0" distL="114300" distR="114300" simplePos="0" relativeHeight="251659776" behindDoc="0" locked="0" layoutInCell="1" allowOverlap="1">
                <wp:simplePos x="0" y="0"/>
                <wp:positionH relativeFrom="page">
                  <wp:posOffset>806450</wp:posOffset>
                </wp:positionH>
                <wp:positionV relativeFrom="paragraph">
                  <wp:posOffset>1685925</wp:posOffset>
                </wp:positionV>
                <wp:extent cx="1270" cy="390525"/>
                <wp:effectExtent l="6350" t="10795" r="1143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90525"/>
                        </a:xfrm>
                        <a:custGeom>
                          <a:avLst/>
                          <a:gdLst>
                            <a:gd name="T0" fmla="+- 0 2655 2655"/>
                            <a:gd name="T1" fmla="*/ 2655 h 615"/>
                            <a:gd name="T2" fmla="+- 0 3015 2655"/>
                            <a:gd name="T3" fmla="*/ 3015 h 615"/>
                            <a:gd name="T4" fmla="+- 0 3015 2655"/>
                            <a:gd name="T5" fmla="*/ 3015 h 615"/>
                            <a:gd name="T6" fmla="+- 0 3269 2655"/>
                            <a:gd name="T7" fmla="*/ 3269 h 615"/>
                          </a:gdLst>
                          <a:ahLst/>
                          <a:cxnLst>
                            <a:cxn ang="0">
                              <a:pos x="0" y="T1"/>
                            </a:cxn>
                            <a:cxn ang="0">
                              <a:pos x="0" y="T3"/>
                            </a:cxn>
                            <a:cxn ang="0">
                              <a:pos x="0" y="T5"/>
                            </a:cxn>
                            <a:cxn ang="0">
                              <a:pos x="0" y="T7"/>
                            </a:cxn>
                          </a:cxnLst>
                          <a:rect l="0" t="0" r="r" b="b"/>
                          <a:pathLst>
                            <a:path h="615">
                              <a:moveTo>
                                <a:pt x="0" y="0"/>
                              </a:moveTo>
                              <a:lnTo>
                                <a:pt x="0" y="360"/>
                              </a:lnTo>
                              <a:moveTo>
                                <a:pt x="0" y="360"/>
                              </a:moveTo>
                              <a:lnTo>
                                <a:pt x="0" y="61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F1907" id="AutoShape 3" o:spid="_x0000_s1026" style="position:absolute;margin-left:63.5pt;margin-top:132.75pt;width:.1pt;height:30.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" path="m,l,360t,l,614e" filled="f" strokeweight=".72pt">
                <v:path arrowok="t" o:connecttype="custom" o:connectlocs="0,1685925;0,1914525;0,1914525;0,2075815" o:connectangles="0,0,0,0"/>
                <w10:wrap anchorx="page"/>
              </v:shape>
            </w:pict>
          </mc:Fallback>
        </mc:AlternateContent>
      </w:r>
      <w:r w:rsidR="00584FFD">
        <w:rPr>
          <w:sz w:val="24"/>
        </w:rPr>
        <w:t xml:space="preserve">By </w:t>
      </w:r>
      <w:r w:rsidR="00584FFD">
        <w:rPr>
          <w:strike/>
          <w:color w:val="E75454"/>
          <w:sz w:val="24"/>
        </w:rPr>
        <w:t>January 31st</w:t>
      </w:r>
      <w:r w:rsidR="00584FFD">
        <w:rPr>
          <w:color w:val="E75454"/>
          <w:sz w:val="24"/>
          <w:u w:val="single" w:color="E75454"/>
        </w:rPr>
        <w:t xml:space="preserve">February 20th </w:t>
      </w:r>
      <w:r w:rsidR="00584FFD">
        <w:rPr>
          <w:sz w:val="24"/>
        </w:rPr>
        <w:t xml:space="preserve">of each year, the Chair of each Country Committee shall certify to the International </w:t>
      </w:r>
      <w:r w:rsidR="00584FFD">
        <w:rPr>
          <w:strike/>
          <w:color w:val="E75454"/>
          <w:sz w:val="24"/>
        </w:rPr>
        <w:t xml:space="preserve">Chair </w:t>
      </w:r>
      <w:r w:rsidR="00584FFD">
        <w:rPr>
          <w:color w:val="E75454"/>
          <w:sz w:val="24"/>
          <w:u w:val="single" w:color="E75454"/>
        </w:rPr>
        <w:t xml:space="preserve">Secretary </w:t>
      </w:r>
      <w:r w:rsidR="00584FFD">
        <w:rPr>
          <w:sz w:val="24"/>
        </w:rPr>
        <w:t>of the DPCA that</w:t>
      </w:r>
      <w:r w:rsidR="00584FFD">
        <w:rPr>
          <w:color w:val="E75454"/>
          <w:sz w:val="24"/>
          <w:u w:val="single" w:color="E75454"/>
        </w:rPr>
        <w:t xml:space="preserve">, as of January 31st, </w:t>
      </w:r>
      <w:r w:rsidR="00584FFD">
        <w:rPr>
          <w:sz w:val="24"/>
        </w:rPr>
        <w:t>the membership database containing the names and such other information as the DPCA Executive Committee shall require is current and correct for certification of the number of members, and such certification must be attested to by the Secretary or Treasurer of such Country Committee. The database referred to in the previous sentence shall be in the format from time-to-time prescribed by the Executive Committee.</w:t>
      </w:r>
    </w:p>
    <w:p w:rsidR="0078220F" w:rsidRDefault="00584FFD">
      <w:pPr>
        <w:pStyle w:val="ListParagraph"/>
        <w:numPr>
          <w:ilvl w:val="1"/>
          <w:numId w:val="1"/>
        </w:numPr>
        <w:tabs>
          <w:tab w:val="left" w:pos="1725"/>
        </w:tabs>
        <w:spacing w:line="220" w:lineRule="auto"/>
        <w:ind w:hanging="720"/>
        <w:jc w:val="both"/>
        <w:rPr>
          <w:sz w:val="21"/>
        </w:rPr>
      </w:pPr>
      <w:r>
        <w:rPr>
          <w:sz w:val="24"/>
        </w:rPr>
        <w:t xml:space="preserve">Each Country Committee shall </w:t>
      </w:r>
      <w:r>
        <w:rPr>
          <w:strike/>
          <w:color w:val="E75454"/>
          <w:sz w:val="24"/>
        </w:rPr>
        <w:t xml:space="preserve">file </w:t>
      </w:r>
      <w:r>
        <w:rPr>
          <w:color w:val="E75454"/>
          <w:sz w:val="24"/>
          <w:u w:val="single" w:color="E75454"/>
        </w:rPr>
        <w:t xml:space="preserve">provide </w:t>
      </w:r>
      <w:r>
        <w:rPr>
          <w:sz w:val="24"/>
        </w:rPr>
        <w:t xml:space="preserve">within the required time </w:t>
      </w:r>
      <w:r>
        <w:rPr>
          <w:strike/>
          <w:color w:val="E75454"/>
          <w:sz w:val="24"/>
        </w:rPr>
        <w:t xml:space="preserve">provide </w:t>
      </w:r>
      <w:r>
        <w:rPr>
          <w:sz w:val="24"/>
        </w:rPr>
        <w:t>such documents or information concerning the activities of the Country Committee as may be reasonably required by the International Chair or the Executive Committee.</w:t>
      </w:r>
    </w:p>
    <w:p w:rsidR="0078220F" w:rsidRDefault="0078220F">
      <w:pPr>
        <w:pStyle w:val="BodyText"/>
        <w:spacing w:before="0"/>
        <w:ind w:left="0" w:right="0" w:firstLine="0"/>
        <w:jc w:val="left"/>
        <w:rPr>
          <w:sz w:val="20"/>
        </w:rPr>
      </w:pPr>
    </w:p>
    <w:p w:rsidR="00EE677E" w:rsidRPr="00EE677E" w:rsidRDefault="00EE677E">
      <w:pPr>
        <w:pStyle w:val="BodyText"/>
        <w:spacing w:before="0"/>
        <w:ind w:left="0" w:right="0" w:firstLine="0"/>
        <w:jc w:val="left"/>
        <w:rPr>
          <w:rFonts w:ascii="Times New Roman" w:hAnsi="Times New Roman" w:cs="Times New Roman"/>
        </w:rPr>
      </w:pPr>
      <w:r w:rsidRPr="00EE677E">
        <w:rPr>
          <w:rFonts w:ascii="Times New Roman" w:hAnsi="Times New Roman" w:cs="Times New Roman"/>
        </w:rPr>
        <w:t xml:space="preserve">Proposed: </w:t>
      </w:r>
      <w:r w:rsidR="00EE6B61">
        <w:rPr>
          <w:rFonts w:ascii="Times New Roman" w:hAnsi="Times New Roman" w:cs="Times New Roman"/>
        </w:rPr>
        <w:t xml:space="preserve">February </w:t>
      </w:r>
      <w:r w:rsidR="003453D8">
        <w:rPr>
          <w:rFonts w:ascii="Times New Roman" w:hAnsi="Times New Roman" w:cs="Times New Roman"/>
        </w:rPr>
        <w:t>1</w:t>
      </w:r>
      <w:r w:rsidR="00EE6B61">
        <w:rPr>
          <w:rFonts w:ascii="Times New Roman" w:hAnsi="Times New Roman" w:cs="Times New Roman"/>
        </w:rPr>
        <w:t>4, 2017</w:t>
      </w:r>
    </w:p>
    <w:sectPr w:rsidR="00EE677E" w:rsidRPr="00EE677E">
      <w:headerReference w:type="default" r:id="rId7"/>
      <w:type w:val="continuous"/>
      <w:pgSz w:w="11910" w:h="16840"/>
      <w:pgMar w:top="1340" w:right="108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A00" w:rsidRDefault="006A5A00" w:rsidP="00EE677E">
      <w:r>
        <w:separator/>
      </w:r>
    </w:p>
  </w:endnote>
  <w:endnote w:type="continuationSeparator" w:id="0">
    <w:p w:rsidR="006A5A00" w:rsidRDefault="006A5A00" w:rsidP="00EE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A00" w:rsidRDefault="006A5A00" w:rsidP="00EE677E">
      <w:r>
        <w:separator/>
      </w:r>
    </w:p>
  </w:footnote>
  <w:footnote w:type="continuationSeparator" w:id="0">
    <w:p w:rsidR="006A5A00" w:rsidRDefault="006A5A00" w:rsidP="00EE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7E" w:rsidRPr="00EE677E" w:rsidRDefault="00EE677E" w:rsidP="00EE677E">
    <w:pPr>
      <w:pStyle w:val="Header"/>
      <w:jc w:val="right"/>
      <w:rPr>
        <w:rFonts w:ascii="Times New Roman" w:hAnsi="Times New Roman" w:cs="Times New Roman"/>
        <w:i/>
        <w:sz w:val="24"/>
        <w:szCs w:val="24"/>
      </w:rPr>
    </w:pPr>
    <w:r w:rsidRPr="00EE677E">
      <w:rPr>
        <w:rFonts w:ascii="Times New Roman" w:hAnsi="Times New Roman" w:cs="Times New Roman"/>
        <w:i/>
        <w:sz w:val="24"/>
        <w:szCs w:val="24"/>
      </w:rPr>
      <w:t xml:space="preserve">Charter Res. </w:t>
    </w:r>
    <w:r w:rsidR="00413FF7">
      <w:rPr>
        <w:rFonts w:ascii="Times New Roman" w:hAnsi="Times New Roman" w:cs="Times New Roman"/>
        <w:i/>
        <w:sz w:val="24"/>
        <w:szCs w:val="24"/>
      </w:rPr>
      <w:t>7</w:t>
    </w:r>
  </w:p>
  <w:p w:rsidR="00EE677E" w:rsidRDefault="00EE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2119"/>
    <w:multiLevelType w:val="hybridMultilevel"/>
    <w:tmpl w:val="FABA3B1E"/>
    <w:lvl w:ilvl="0" w:tplc="60F4C458">
      <w:start w:val="1"/>
      <w:numFmt w:val="lowerLetter"/>
      <w:lvlText w:val="(%1)"/>
      <w:lvlJc w:val="left"/>
      <w:pPr>
        <w:ind w:left="1724" w:hanging="720"/>
        <w:jc w:val="left"/>
      </w:pPr>
      <w:rPr>
        <w:rFonts w:ascii="Arial" w:eastAsia="Arial" w:hAnsi="Arial" w:cs="Arial" w:hint="default"/>
        <w:w w:val="102"/>
        <w:sz w:val="21"/>
        <w:szCs w:val="21"/>
      </w:rPr>
    </w:lvl>
    <w:lvl w:ilvl="1" w:tplc="1EE6B672">
      <w:start w:val="4"/>
      <w:numFmt w:val="lowerLetter"/>
      <w:lvlText w:val="(%2)"/>
      <w:lvlJc w:val="left"/>
      <w:pPr>
        <w:ind w:left="1724" w:hanging="360"/>
        <w:jc w:val="right"/>
      </w:pPr>
      <w:rPr>
        <w:rFonts w:hint="default"/>
        <w:w w:val="100"/>
      </w:rPr>
    </w:lvl>
    <w:lvl w:ilvl="2" w:tplc="C62C0C5A">
      <w:numFmt w:val="bullet"/>
      <w:lvlText w:val="•"/>
      <w:lvlJc w:val="left"/>
      <w:pPr>
        <w:ind w:left="3309" w:hanging="360"/>
      </w:pPr>
      <w:rPr>
        <w:rFonts w:hint="default"/>
      </w:rPr>
    </w:lvl>
    <w:lvl w:ilvl="3" w:tplc="5BB82EC0">
      <w:numFmt w:val="bullet"/>
      <w:lvlText w:val="•"/>
      <w:lvlJc w:val="left"/>
      <w:pPr>
        <w:ind w:left="4103" w:hanging="360"/>
      </w:pPr>
      <w:rPr>
        <w:rFonts w:hint="default"/>
      </w:rPr>
    </w:lvl>
    <w:lvl w:ilvl="4" w:tplc="EC2ABB54">
      <w:numFmt w:val="bullet"/>
      <w:lvlText w:val="•"/>
      <w:lvlJc w:val="left"/>
      <w:pPr>
        <w:ind w:left="4898" w:hanging="360"/>
      </w:pPr>
      <w:rPr>
        <w:rFonts w:hint="default"/>
      </w:rPr>
    </w:lvl>
    <w:lvl w:ilvl="5" w:tplc="04800A80">
      <w:numFmt w:val="bullet"/>
      <w:lvlText w:val="•"/>
      <w:lvlJc w:val="left"/>
      <w:pPr>
        <w:ind w:left="5692" w:hanging="360"/>
      </w:pPr>
      <w:rPr>
        <w:rFonts w:hint="default"/>
      </w:rPr>
    </w:lvl>
    <w:lvl w:ilvl="6" w:tplc="146A8296">
      <w:numFmt w:val="bullet"/>
      <w:lvlText w:val="•"/>
      <w:lvlJc w:val="left"/>
      <w:pPr>
        <w:ind w:left="6487" w:hanging="360"/>
      </w:pPr>
      <w:rPr>
        <w:rFonts w:hint="default"/>
      </w:rPr>
    </w:lvl>
    <w:lvl w:ilvl="7" w:tplc="13EA6876">
      <w:numFmt w:val="bullet"/>
      <w:lvlText w:val="•"/>
      <w:lvlJc w:val="left"/>
      <w:pPr>
        <w:ind w:left="7282" w:hanging="360"/>
      </w:pPr>
      <w:rPr>
        <w:rFonts w:hint="default"/>
      </w:rPr>
    </w:lvl>
    <w:lvl w:ilvl="8" w:tplc="0A1C2B88">
      <w:numFmt w:val="bullet"/>
      <w:lvlText w:val="•"/>
      <w:lvlJc w:val="left"/>
      <w:pPr>
        <w:ind w:left="80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0F"/>
    <w:rsid w:val="003453D8"/>
    <w:rsid w:val="003B0447"/>
    <w:rsid w:val="003C5A90"/>
    <w:rsid w:val="00413FF7"/>
    <w:rsid w:val="00584FFD"/>
    <w:rsid w:val="006A5A00"/>
    <w:rsid w:val="00741E1F"/>
    <w:rsid w:val="0078220F"/>
    <w:rsid w:val="00EE677E"/>
    <w:rsid w:val="00EE6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CF37"/>
  <w15:docId w15:val="{E8BFD819-0709-41C0-9325-667FA031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0"/>
      <w:ind w:left="1724" w:right="701" w:hanging="720"/>
      <w:jc w:val="both"/>
    </w:pPr>
    <w:rPr>
      <w:sz w:val="24"/>
      <w:szCs w:val="24"/>
    </w:rPr>
  </w:style>
  <w:style w:type="paragraph" w:styleId="ListParagraph">
    <w:name w:val="List Paragraph"/>
    <w:basedOn w:val="Normal"/>
    <w:uiPriority w:val="1"/>
    <w:qFormat/>
    <w:pPr>
      <w:spacing w:before="110"/>
      <w:ind w:left="1724" w:right="701"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77E"/>
    <w:pPr>
      <w:tabs>
        <w:tab w:val="center" w:pos="4680"/>
        <w:tab w:val="right" w:pos="9360"/>
      </w:tabs>
    </w:pPr>
  </w:style>
  <w:style w:type="character" w:customStyle="1" w:styleId="HeaderChar">
    <w:name w:val="Header Char"/>
    <w:basedOn w:val="DefaultParagraphFont"/>
    <w:link w:val="Header"/>
    <w:uiPriority w:val="99"/>
    <w:rsid w:val="00EE677E"/>
    <w:rPr>
      <w:rFonts w:ascii="Arial" w:eastAsia="Arial" w:hAnsi="Arial" w:cs="Arial"/>
    </w:rPr>
  </w:style>
  <w:style w:type="paragraph" w:styleId="Footer">
    <w:name w:val="footer"/>
    <w:basedOn w:val="Normal"/>
    <w:link w:val="FooterChar"/>
    <w:uiPriority w:val="99"/>
    <w:unhideWhenUsed/>
    <w:rsid w:val="00EE677E"/>
    <w:pPr>
      <w:tabs>
        <w:tab w:val="center" w:pos="4680"/>
        <w:tab w:val="right" w:pos="9360"/>
      </w:tabs>
    </w:pPr>
  </w:style>
  <w:style w:type="character" w:customStyle="1" w:styleId="FooterChar">
    <w:name w:val="Footer Char"/>
    <w:basedOn w:val="DefaultParagraphFont"/>
    <w:link w:val="Footer"/>
    <w:uiPriority w:val="99"/>
    <w:rsid w:val="00EE677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TLS2015</dc:creator>
  <cp:lastModifiedBy>Thomas Schmid</cp:lastModifiedBy>
  <cp:revision>6</cp:revision>
  <dcterms:created xsi:type="dcterms:W3CDTF">2017-03-28T03:00:00Z</dcterms:created>
  <dcterms:modified xsi:type="dcterms:W3CDTF">2017-03-28T08:37:00Z</dcterms:modified>
</cp:coreProperties>
</file>