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766" w:rsidRDefault="00193766" w:rsidP="00193766">
      <w:pPr>
        <w:jc w:val="both"/>
        <w:rPr>
          <w:rFonts w:ascii="Times New Roman" w:hAnsi="Times New Roman" w:cs="Times New Roman"/>
          <w:b/>
          <w:sz w:val="32"/>
          <w:szCs w:val="32"/>
        </w:rPr>
      </w:pPr>
      <w:r w:rsidRPr="00193766">
        <w:rPr>
          <w:rFonts w:ascii="Times New Roman" w:hAnsi="Times New Roman" w:cs="Times New Roman"/>
          <w:b/>
          <w:sz w:val="32"/>
          <w:szCs w:val="32"/>
        </w:rPr>
        <w:t xml:space="preserve">Resolution to amend the Democrats Abroad Charter by </w:t>
      </w:r>
      <w:r>
        <w:rPr>
          <w:rFonts w:ascii="Times New Roman" w:hAnsi="Times New Roman" w:cs="Times New Roman"/>
          <w:b/>
          <w:sz w:val="32"/>
          <w:szCs w:val="32"/>
        </w:rPr>
        <w:t>clarifying membership verification requirements</w:t>
      </w:r>
    </w:p>
    <w:p w:rsidR="008461AC" w:rsidRDefault="008461AC" w:rsidP="00193766">
      <w:pPr>
        <w:jc w:val="both"/>
        <w:rPr>
          <w:rFonts w:ascii="Times New Roman" w:hAnsi="Times New Roman" w:cs="Times New Roman"/>
          <w:b/>
          <w:sz w:val="32"/>
          <w:szCs w:val="32"/>
        </w:rPr>
      </w:pPr>
    </w:p>
    <w:p w:rsidR="00193766" w:rsidRPr="00193766" w:rsidRDefault="00193766" w:rsidP="00193766">
      <w:pPr>
        <w:snapToGrid w:val="0"/>
        <w:spacing w:after="120"/>
        <w:jc w:val="both"/>
        <w:rPr>
          <w:rFonts w:ascii="Times New Roman" w:hAnsi="Times New Roman" w:cs="Times New Roman"/>
          <w:i/>
          <w:sz w:val="24"/>
          <w:szCs w:val="24"/>
        </w:rPr>
      </w:pPr>
      <w:r w:rsidRPr="00193766">
        <w:rPr>
          <w:rFonts w:ascii="Times New Roman" w:hAnsi="Times New Roman" w:cs="Times New Roman"/>
          <w:i/>
          <w:sz w:val="24"/>
          <w:szCs w:val="24"/>
        </w:rPr>
        <w:t xml:space="preserve">Proposed by </w:t>
      </w:r>
      <w:r>
        <w:rPr>
          <w:rFonts w:ascii="Times New Roman" w:hAnsi="Times New Roman" w:cs="Times New Roman"/>
          <w:i/>
          <w:sz w:val="24"/>
          <w:szCs w:val="24"/>
        </w:rPr>
        <w:t>Quaide Williams (Chair, Germany)</w:t>
      </w:r>
    </w:p>
    <w:p w:rsidR="00193766" w:rsidRDefault="00193766">
      <w:pPr>
        <w:spacing w:before="107" w:line="220" w:lineRule="auto"/>
        <w:rPr>
          <w:sz w:val="24"/>
        </w:rPr>
      </w:pPr>
    </w:p>
    <w:p w:rsidR="00193766" w:rsidRPr="00193766" w:rsidRDefault="00193766">
      <w:pPr>
        <w:spacing w:before="107" w:line="220" w:lineRule="auto"/>
        <w:rPr>
          <w:rFonts w:ascii="Times New Roman" w:hAnsi="Times New Roman" w:cs="Times New Roman"/>
          <w:sz w:val="24"/>
          <w:szCs w:val="24"/>
        </w:rPr>
      </w:pPr>
      <w:r w:rsidRPr="00193766">
        <w:rPr>
          <w:rFonts w:ascii="Times New Roman" w:hAnsi="Times New Roman" w:cs="Times New Roman"/>
          <w:sz w:val="24"/>
          <w:szCs w:val="24"/>
        </w:rPr>
        <w:t xml:space="preserve">BE IT RESOLVED, that </w:t>
      </w:r>
      <w:r>
        <w:rPr>
          <w:rFonts w:ascii="Times New Roman" w:hAnsi="Times New Roman" w:cs="Times New Roman"/>
          <w:sz w:val="24"/>
          <w:szCs w:val="24"/>
        </w:rPr>
        <w:t xml:space="preserve">Section 5.4(d) of </w:t>
      </w:r>
      <w:r w:rsidRPr="00193766">
        <w:rPr>
          <w:rFonts w:ascii="Times New Roman" w:hAnsi="Times New Roman" w:cs="Times New Roman"/>
          <w:sz w:val="24"/>
          <w:szCs w:val="24"/>
        </w:rPr>
        <w:t>the Democrats Abroad Charter shall be amended as follows:</w:t>
      </w:r>
    </w:p>
    <w:p w:rsidR="00193766" w:rsidRDefault="00193766">
      <w:pPr>
        <w:spacing w:before="107" w:line="220" w:lineRule="auto"/>
        <w:rPr>
          <w:sz w:val="24"/>
        </w:rPr>
      </w:pPr>
    </w:p>
    <w:p w:rsidR="00BF526B" w:rsidRDefault="00967AB0">
      <w:pPr>
        <w:pStyle w:val="ListParagraph"/>
        <w:numPr>
          <w:ilvl w:val="1"/>
          <w:numId w:val="1"/>
        </w:numPr>
        <w:tabs>
          <w:tab w:val="left" w:pos="1725"/>
        </w:tabs>
        <w:spacing w:before="107" w:line="220" w:lineRule="auto"/>
        <w:ind w:hanging="720"/>
        <w:jc w:val="both"/>
        <w:rPr>
          <w:sz w:val="21"/>
        </w:rPr>
      </w:pPr>
      <w:r>
        <w:rPr>
          <w:noProof/>
          <w:lang w:eastAsia="ja-JP"/>
        </w:rPr>
        <mc:AlternateContent>
          <mc:Choice Requires="wps">
            <w:drawing>
              <wp:anchor distT="0" distB="0" distL="114300" distR="114300" simplePos="0" relativeHeight="251658240" behindDoc="0" locked="0" layoutInCell="1" allowOverlap="1">
                <wp:simplePos x="0" y="0"/>
                <wp:positionH relativeFrom="page">
                  <wp:posOffset>806450</wp:posOffset>
                </wp:positionH>
                <wp:positionV relativeFrom="paragraph">
                  <wp:posOffset>714375</wp:posOffset>
                </wp:positionV>
                <wp:extent cx="1270" cy="1130935"/>
                <wp:effectExtent l="6350" t="5080" r="11430"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130935"/>
                        </a:xfrm>
                        <a:custGeom>
                          <a:avLst/>
                          <a:gdLst>
                            <a:gd name="T0" fmla="+- 0 1125 1125"/>
                            <a:gd name="T1" fmla="*/ 1125 h 1781"/>
                            <a:gd name="T2" fmla="+- 0 1380 1125"/>
                            <a:gd name="T3" fmla="*/ 1380 h 1781"/>
                            <a:gd name="T4" fmla="+- 0 1380 1125"/>
                            <a:gd name="T5" fmla="*/ 1380 h 1781"/>
                            <a:gd name="T6" fmla="+- 0 1634 1125"/>
                            <a:gd name="T7" fmla="*/ 1634 h 1781"/>
                            <a:gd name="T8" fmla="+- 0 1634 1125"/>
                            <a:gd name="T9" fmla="*/ 1634 h 1781"/>
                            <a:gd name="T10" fmla="+- 0 1889 1125"/>
                            <a:gd name="T11" fmla="*/ 1889 h 1781"/>
                            <a:gd name="T12" fmla="+- 0 1889 1125"/>
                            <a:gd name="T13" fmla="*/ 1889 h 1781"/>
                            <a:gd name="T14" fmla="+- 0 2143 1125"/>
                            <a:gd name="T15" fmla="*/ 2143 h 1781"/>
                            <a:gd name="T16" fmla="+- 0 2143 1125"/>
                            <a:gd name="T17" fmla="*/ 2143 h 1781"/>
                            <a:gd name="T18" fmla="+- 0 2397 1125"/>
                            <a:gd name="T19" fmla="*/ 2397 h 1781"/>
                            <a:gd name="T20" fmla="+- 0 2397 1125"/>
                            <a:gd name="T21" fmla="*/ 2397 h 1781"/>
                            <a:gd name="T22" fmla="+- 0 2652 1125"/>
                            <a:gd name="T23" fmla="*/ 2652 h 1781"/>
                            <a:gd name="T24" fmla="+- 0 2652 1125"/>
                            <a:gd name="T25" fmla="*/ 2652 h 1781"/>
                            <a:gd name="T26" fmla="+- 0 2906 1125"/>
                            <a:gd name="T27" fmla="*/ 2906 h 1781"/>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Lst>
                          <a:rect l="0" t="0" r="r" b="b"/>
                          <a:pathLst>
                            <a:path h="1781">
                              <a:moveTo>
                                <a:pt x="0" y="0"/>
                              </a:moveTo>
                              <a:lnTo>
                                <a:pt x="0" y="255"/>
                              </a:lnTo>
                              <a:moveTo>
                                <a:pt x="0" y="255"/>
                              </a:moveTo>
                              <a:lnTo>
                                <a:pt x="0" y="509"/>
                              </a:lnTo>
                              <a:moveTo>
                                <a:pt x="0" y="509"/>
                              </a:moveTo>
                              <a:lnTo>
                                <a:pt x="0" y="764"/>
                              </a:lnTo>
                              <a:moveTo>
                                <a:pt x="0" y="764"/>
                              </a:moveTo>
                              <a:lnTo>
                                <a:pt x="0" y="1018"/>
                              </a:lnTo>
                              <a:moveTo>
                                <a:pt x="0" y="1018"/>
                              </a:moveTo>
                              <a:lnTo>
                                <a:pt x="0" y="1272"/>
                              </a:lnTo>
                              <a:moveTo>
                                <a:pt x="0" y="1272"/>
                              </a:moveTo>
                              <a:lnTo>
                                <a:pt x="0" y="1527"/>
                              </a:lnTo>
                              <a:moveTo>
                                <a:pt x="0" y="1527"/>
                              </a:moveTo>
                              <a:lnTo>
                                <a:pt x="0" y="1781"/>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A4FFB" id="AutoShape 3" o:spid="_x0000_s1026" style="position:absolute;margin-left:63.5pt;margin-top:56.25pt;width:.1pt;height:89.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" path="m,l,255t,l,509t,l,764t,l,1018t,l,1272t,l,1527t,l,1781e" filled="f" strokeweight=".72pt">
                <v:path arrowok="t" o:connecttype="custom" o:connectlocs="0,714375;0,876300;0,876300;0,1037590;0,1037590;0,1199515;0,1199515;0,1360805;0,1360805;0,1522095;0,1522095;0,1684020;0,1684020;0,1845310" o:connectangles="0,0,0,0,0,0,0,0,0,0,0,0,0,0"/>
                <w10:wrap anchorx="page"/>
              </v:shape>
            </w:pict>
          </mc:Fallback>
        </mc:AlternateContent>
      </w:r>
      <w:r w:rsidR="009601C3">
        <w:rPr>
          <w:sz w:val="24"/>
        </w:rPr>
        <w:t xml:space="preserve">The Executive Committee shall establish from time to time the methods and procedures to be used by the Country Committees to verify and certify membership for all purposes under this Charter, with the maximum accuracy reasonably possible for an association such as Democrats Abroad. </w:t>
      </w:r>
      <w:r w:rsidR="009601C3" w:rsidRPr="00193766">
        <w:rPr>
          <w:color w:val="E75454"/>
          <w:sz w:val="24"/>
          <w:u w:val="double" w:color="E75454"/>
        </w:rPr>
        <w:t>Verified membership in Democrats Abroad shall require physical or electronic verification within a definite time of the January 31st database deadline of Section 5.4(f). The time period and the criteria for physical or electronic verification shall be established from time to time by the Executive Committee, provided that the time period shall be no more than four (4) years from the database deadline.</w:t>
      </w:r>
    </w:p>
    <w:p w:rsidR="00BF526B" w:rsidRDefault="00BF526B">
      <w:pPr>
        <w:pStyle w:val="BodyText"/>
        <w:spacing w:before="0"/>
        <w:ind w:left="0" w:right="0" w:firstLine="0"/>
        <w:jc w:val="left"/>
        <w:rPr>
          <w:sz w:val="20"/>
        </w:rPr>
      </w:pPr>
    </w:p>
    <w:p w:rsidR="00BF526B" w:rsidRDefault="00BF526B">
      <w:pPr>
        <w:pStyle w:val="BodyText"/>
        <w:spacing w:before="2"/>
        <w:ind w:left="0" w:right="0" w:firstLine="0"/>
        <w:jc w:val="left"/>
        <w:rPr>
          <w:sz w:val="20"/>
        </w:rPr>
      </w:pPr>
      <w:bookmarkStart w:id="0" w:name="_GoBack"/>
      <w:bookmarkEnd w:id="0"/>
    </w:p>
    <w:p w:rsidR="00BF526B" w:rsidRPr="00193766" w:rsidRDefault="00193766">
      <w:pPr>
        <w:tabs>
          <w:tab w:val="left" w:pos="8958"/>
        </w:tabs>
        <w:spacing w:before="27"/>
        <w:ind w:left="284"/>
        <w:rPr>
          <w:rFonts w:ascii="Times New Roman" w:hAnsi="Times New Roman" w:cs="Times New Roman"/>
          <w:sz w:val="24"/>
          <w:szCs w:val="24"/>
        </w:rPr>
      </w:pPr>
      <w:r>
        <w:rPr>
          <w:rFonts w:ascii="Times New Roman" w:hAnsi="Times New Roman" w:cs="Times New Roman"/>
          <w:sz w:val="24"/>
          <w:szCs w:val="24"/>
        </w:rPr>
        <w:t>Proposed: March 10, 2017</w:t>
      </w:r>
    </w:p>
    <w:sectPr w:rsidR="00BF526B" w:rsidRPr="00193766">
      <w:headerReference w:type="default" r:id="rId7"/>
      <w:type w:val="continuous"/>
      <w:pgSz w:w="11910" w:h="16840"/>
      <w:pgMar w:top="1340" w:right="1080" w:bottom="280"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A90" w:rsidRDefault="007A7A90" w:rsidP="00193766">
      <w:r>
        <w:separator/>
      </w:r>
    </w:p>
  </w:endnote>
  <w:endnote w:type="continuationSeparator" w:id="0">
    <w:p w:rsidR="007A7A90" w:rsidRDefault="007A7A90" w:rsidP="0019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A90" w:rsidRDefault="007A7A90" w:rsidP="00193766">
      <w:r>
        <w:separator/>
      </w:r>
    </w:p>
  </w:footnote>
  <w:footnote w:type="continuationSeparator" w:id="0">
    <w:p w:rsidR="007A7A90" w:rsidRDefault="007A7A90" w:rsidP="0019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766" w:rsidRPr="00193766" w:rsidRDefault="00193766" w:rsidP="00193766">
    <w:pPr>
      <w:pStyle w:val="Header"/>
      <w:jc w:val="right"/>
      <w:rPr>
        <w:rFonts w:ascii="Times New Roman" w:hAnsi="Times New Roman" w:cs="Times New Roman"/>
        <w:i/>
        <w:sz w:val="24"/>
        <w:szCs w:val="24"/>
      </w:rPr>
    </w:pPr>
    <w:r w:rsidRPr="00193766">
      <w:rPr>
        <w:rFonts w:ascii="Times New Roman" w:hAnsi="Times New Roman" w:cs="Times New Roman"/>
        <w:i/>
        <w:sz w:val="24"/>
        <w:szCs w:val="24"/>
      </w:rPr>
      <w:t>Charter Res. 6</w:t>
    </w:r>
  </w:p>
  <w:p w:rsidR="00193766" w:rsidRDefault="00193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F0549"/>
    <w:multiLevelType w:val="hybridMultilevel"/>
    <w:tmpl w:val="E60CF8C8"/>
    <w:lvl w:ilvl="0" w:tplc="B970B5A2">
      <w:start w:val="1"/>
      <w:numFmt w:val="lowerLetter"/>
      <w:lvlText w:val="(%1)"/>
      <w:lvlJc w:val="left"/>
      <w:pPr>
        <w:ind w:left="1724" w:hanging="720"/>
        <w:jc w:val="left"/>
      </w:pPr>
      <w:rPr>
        <w:rFonts w:ascii="Arial" w:eastAsia="Arial" w:hAnsi="Arial" w:cs="Arial" w:hint="default"/>
        <w:w w:val="102"/>
        <w:sz w:val="21"/>
        <w:szCs w:val="21"/>
      </w:rPr>
    </w:lvl>
    <w:lvl w:ilvl="1" w:tplc="7BDC110A">
      <w:start w:val="4"/>
      <w:numFmt w:val="lowerLetter"/>
      <w:lvlText w:val="(%2)"/>
      <w:lvlJc w:val="left"/>
      <w:pPr>
        <w:ind w:left="1724" w:hanging="360"/>
        <w:jc w:val="right"/>
      </w:pPr>
      <w:rPr>
        <w:rFonts w:hint="default"/>
        <w:w w:val="100"/>
      </w:rPr>
    </w:lvl>
    <w:lvl w:ilvl="2" w:tplc="1EA2A348">
      <w:numFmt w:val="bullet"/>
      <w:lvlText w:val="•"/>
      <w:lvlJc w:val="left"/>
      <w:pPr>
        <w:ind w:left="3309" w:hanging="360"/>
      </w:pPr>
      <w:rPr>
        <w:rFonts w:hint="default"/>
      </w:rPr>
    </w:lvl>
    <w:lvl w:ilvl="3" w:tplc="7748A110">
      <w:numFmt w:val="bullet"/>
      <w:lvlText w:val="•"/>
      <w:lvlJc w:val="left"/>
      <w:pPr>
        <w:ind w:left="4103" w:hanging="360"/>
      </w:pPr>
      <w:rPr>
        <w:rFonts w:hint="default"/>
      </w:rPr>
    </w:lvl>
    <w:lvl w:ilvl="4" w:tplc="858AA654">
      <w:numFmt w:val="bullet"/>
      <w:lvlText w:val="•"/>
      <w:lvlJc w:val="left"/>
      <w:pPr>
        <w:ind w:left="4898" w:hanging="360"/>
      </w:pPr>
      <w:rPr>
        <w:rFonts w:hint="default"/>
      </w:rPr>
    </w:lvl>
    <w:lvl w:ilvl="5" w:tplc="770C65C4">
      <w:numFmt w:val="bullet"/>
      <w:lvlText w:val="•"/>
      <w:lvlJc w:val="left"/>
      <w:pPr>
        <w:ind w:left="5692" w:hanging="360"/>
      </w:pPr>
      <w:rPr>
        <w:rFonts w:hint="default"/>
      </w:rPr>
    </w:lvl>
    <w:lvl w:ilvl="6" w:tplc="72D8212C">
      <w:numFmt w:val="bullet"/>
      <w:lvlText w:val="•"/>
      <w:lvlJc w:val="left"/>
      <w:pPr>
        <w:ind w:left="6487" w:hanging="360"/>
      </w:pPr>
      <w:rPr>
        <w:rFonts w:hint="default"/>
      </w:rPr>
    </w:lvl>
    <w:lvl w:ilvl="7" w:tplc="093CB4D8">
      <w:numFmt w:val="bullet"/>
      <w:lvlText w:val="•"/>
      <w:lvlJc w:val="left"/>
      <w:pPr>
        <w:ind w:left="7282" w:hanging="360"/>
      </w:pPr>
      <w:rPr>
        <w:rFonts w:hint="default"/>
      </w:rPr>
    </w:lvl>
    <w:lvl w:ilvl="8" w:tplc="730C19AC">
      <w:numFmt w:val="bullet"/>
      <w:lvlText w:val="•"/>
      <w:lvlJc w:val="left"/>
      <w:pPr>
        <w:ind w:left="807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6B"/>
    <w:rsid w:val="00193766"/>
    <w:rsid w:val="007A7A90"/>
    <w:rsid w:val="008461AC"/>
    <w:rsid w:val="009601C3"/>
    <w:rsid w:val="00967AB0"/>
    <w:rsid w:val="00BF5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9D9C"/>
  <w15:docId w15:val="{DFA09209-696A-4EAD-A2BF-FF2F85AA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0"/>
      <w:ind w:left="1724" w:right="701" w:hanging="720"/>
      <w:jc w:val="both"/>
    </w:pPr>
    <w:rPr>
      <w:sz w:val="24"/>
      <w:szCs w:val="24"/>
    </w:rPr>
  </w:style>
  <w:style w:type="paragraph" w:styleId="ListParagraph">
    <w:name w:val="List Paragraph"/>
    <w:basedOn w:val="Normal"/>
    <w:uiPriority w:val="1"/>
    <w:qFormat/>
    <w:pPr>
      <w:spacing w:before="110"/>
      <w:ind w:left="1724" w:right="701"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93766"/>
    <w:pPr>
      <w:tabs>
        <w:tab w:val="center" w:pos="4680"/>
        <w:tab w:val="right" w:pos="9360"/>
      </w:tabs>
    </w:pPr>
  </w:style>
  <w:style w:type="character" w:customStyle="1" w:styleId="HeaderChar">
    <w:name w:val="Header Char"/>
    <w:basedOn w:val="DefaultParagraphFont"/>
    <w:link w:val="Header"/>
    <w:uiPriority w:val="99"/>
    <w:rsid w:val="00193766"/>
    <w:rPr>
      <w:rFonts w:ascii="Arial" w:eastAsia="Arial" w:hAnsi="Arial" w:cs="Arial"/>
    </w:rPr>
  </w:style>
  <w:style w:type="paragraph" w:styleId="Footer">
    <w:name w:val="footer"/>
    <w:basedOn w:val="Normal"/>
    <w:link w:val="FooterChar"/>
    <w:uiPriority w:val="99"/>
    <w:unhideWhenUsed/>
    <w:rsid w:val="00193766"/>
    <w:pPr>
      <w:tabs>
        <w:tab w:val="center" w:pos="4680"/>
        <w:tab w:val="right" w:pos="9360"/>
      </w:tabs>
    </w:pPr>
  </w:style>
  <w:style w:type="character" w:customStyle="1" w:styleId="FooterChar">
    <w:name w:val="Footer Char"/>
    <w:basedOn w:val="DefaultParagraphFont"/>
    <w:link w:val="Footer"/>
    <w:uiPriority w:val="99"/>
    <w:rsid w:val="0019376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TLS2015</dc:creator>
  <cp:lastModifiedBy>Thomas Schmid</cp:lastModifiedBy>
  <cp:revision>3</cp:revision>
  <dcterms:created xsi:type="dcterms:W3CDTF">2017-03-28T02:43:00Z</dcterms:created>
  <dcterms:modified xsi:type="dcterms:W3CDTF">2017-03-28T08:37:00Z</dcterms:modified>
</cp:coreProperties>
</file>