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A215" w14:textId="77777777" w:rsidR="00480429" w:rsidRPr="00003548" w:rsidRDefault="0059264E">
      <w:pPr>
        <w:rPr>
          <w:rFonts w:ascii="Arial" w:hAnsi="Arial" w:cs="Arial"/>
        </w:rPr>
      </w:pPr>
      <w:r w:rsidRPr="00003548">
        <w:rPr>
          <w:rFonts w:ascii="Arial" w:hAnsi="Arial" w:cs="Arial"/>
        </w:rPr>
        <w:t xml:space="preserve">DAUK Women’s Caucus </w:t>
      </w:r>
    </w:p>
    <w:p w14:paraId="05C7F545" w14:textId="77777777" w:rsidR="0059264E" w:rsidRDefault="0059264E">
      <w:pPr>
        <w:rPr>
          <w:rFonts w:ascii="Arial" w:hAnsi="Arial" w:cs="Arial"/>
        </w:rPr>
      </w:pPr>
      <w:r w:rsidRPr="00003548">
        <w:rPr>
          <w:rFonts w:ascii="Arial" w:hAnsi="Arial" w:cs="Arial"/>
        </w:rPr>
        <w:t>Activist Happy Hour</w:t>
      </w:r>
    </w:p>
    <w:p w14:paraId="06BFE637" w14:textId="0AEF74D2" w:rsidR="00A63277" w:rsidRPr="00003548" w:rsidRDefault="00A63277">
      <w:pPr>
        <w:rPr>
          <w:rFonts w:ascii="Arial" w:hAnsi="Arial" w:cs="Arial"/>
        </w:rPr>
      </w:pPr>
      <w:r>
        <w:rPr>
          <w:rFonts w:ascii="Arial" w:hAnsi="Arial" w:cs="Arial"/>
        </w:rPr>
        <w:t>By Courtney Hagen</w:t>
      </w:r>
      <w:bookmarkStart w:id="0" w:name="_GoBack"/>
      <w:bookmarkEnd w:id="0"/>
    </w:p>
    <w:p w14:paraId="6319126F" w14:textId="77777777" w:rsidR="0059264E" w:rsidRPr="00003548" w:rsidRDefault="0059264E">
      <w:pPr>
        <w:rPr>
          <w:rFonts w:ascii="Arial" w:hAnsi="Arial" w:cs="Arial"/>
        </w:rPr>
      </w:pPr>
    </w:p>
    <w:p w14:paraId="53E51945" w14:textId="77777777" w:rsidR="0059264E" w:rsidRPr="0059264E" w:rsidRDefault="0059264E" w:rsidP="0059264E">
      <w:pPr>
        <w:rPr>
          <w:rFonts w:ascii="Arial" w:eastAsia="Times New Roman" w:hAnsi="Arial" w:cs="Arial"/>
        </w:rPr>
      </w:pPr>
      <w:r w:rsidRPr="0059264E">
        <w:rPr>
          <w:rFonts w:ascii="Arial" w:eastAsia="Times New Roman" w:hAnsi="Arial" w:cs="Arial"/>
          <w:b/>
          <w:bCs/>
          <w:color w:val="000000"/>
          <w:shd w:val="clear" w:color="auto" w:fill="FFFFFF"/>
        </w:rPr>
        <w:t xml:space="preserve">Week of </w:t>
      </w:r>
      <w:r w:rsidRPr="00003548">
        <w:rPr>
          <w:rFonts w:ascii="Arial" w:eastAsia="Times New Roman" w:hAnsi="Arial" w:cs="Arial"/>
          <w:b/>
          <w:bCs/>
          <w:color w:val="000000"/>
          <w:shd w:val="clear" w:color="auto" w:fill="FFFFFF"/>
        </w:rPr>
        <w:t>22 May - Support HR 2136</w:t>
      </w:r>
      <w:r w:rsidR="00003548" w:rsidRPr="00003548">
        <w:rPr>
          <w:rFonts w:ascii="Arial" w:eastAsia="Times New Roman" w:hAnsi="Arial" w:cs="Arial"/>
          <w:b/>
          <w:bCs/>
          <w:color w:val="000000"/>
          <w:shd w:val="clear" w:color="auto" w:fill="FFFFFF"/>
        </w:rPr>
        <w:t xml:space="preserve">, Known As </w:t>
      </w:r>
      <w:proofErr w:type="gramStart"/>
      <w:r w:rsidR="00003548" w:rsidRPr="00003548">
        <w:rPr>
          <w:rFonts w:ascii="Arial" w:eastAsia="Times New Roman" w:hAnsi="Arial" w:cs="Arial"/>
          <w:b/>
          <w:bCs/>
          <w:color w:val="000000"/>
          <w:shd w:val="clear" w:color="auto" w:fill="FFFFFF"/>
        </w:rPr>
        <w:t>The</w:t>
      </w:r>
      <w:proofErr w:type="gramEnd"/>
      <w:r w:rsidR="00003548" w:rsidRPr="00003548">
        <w:rPr>
          <w:rFonts w:ascii="Arial" w:eastAsia="Times New Roman" w:hAnsi="Arial" w:cs="Arial"/>
          <w:b/>
          <w:bCs/>
          <w:color w:val="000000"/>
          <w:shd w:val="clear" w:color="auto" w:fill="FFFFFF"/>
        </w:rPr>
        <w:t xml:space="preserve"> Overseas Americans Financial Access Act</w:t>
      </w:r>
    </w:p>
    <w:p w14:paraId="170749F4" w14:textId="77777777" w:rsidR="0059264E" w:rsidRPr="00003548" w:rsidRDefault="0059264E">
      <w:pPr>
        <w:rPr>
          <w:rFonts w:ascii="Arial" w:hAnsi="Arial" w:cs="Arial"/>
        </w:rPr>
      </w:pPr>
    </w:p>
    <w:p w14:paraId="0DACDFF9" w14:textId="77777777" w:rsidR="00E26D98" w:rsidRDefault="00003548">
      <w:pPr>
        <w:rPr>
          <w:rFonts w:ascii="Arial" w:hAnsi="Arial" w:cs="Arial"/>
        </w:rPr>
      </w:pPr>
      <w:r w:rsidRPr="00003548">
        <w:rPr>
          <w:rFonts w:ascii="Arial" w:hAnsi="Arial" w:cs="Arial"/>
        </w:rPr>
        <w:t xml:space="preserve">As this bill </w:t>
      </w:r>
      <w:r w:rsidR="00951D7F">
        <w:rPr>
          <w:rFonts w:ascii="Arial" w:hAnsi="Arial" w:cs="Arial"/>
        </w:rPr>
        <w:t>has been r</w:t>
      </w:r>
      <w:r w:rsidR="00951D7F" w:rsidRPr="00951D7F">
        <w:rPr>
          <w:rFonts w:ascii="Arial" w:hAnsi="Arial" w:cs="Arial"/>
        </w:rPr>
        <w:t>eferred to the House Committee on Ways and Means</w:t>
      </w:r>
      <w:r w:rsidR="00951D7F">
        <w:rPr>
          <w:rFonts w:ascii="Arial" w:hAnsi="Arial" w:cs="Arial"/>
        </w:rPr>
        <w:t xml:space="preserve">, check to make sure your Representative is on the committee: </w:t>
      </w:r>
      <w:hyperlink r:id="rId4" w:history="1">
        <w:r w:rsidR="00630526" w:rsidRPr="00916647">
          <w:rPr>
            <w:rStyle w:val="Hyperlink"/>
            <w:rFonts w:ascii="Arial" w:hAnsi="Arial" w:cs="Arial"/>
          </w:rPr>
          <w:t>https://waysandmeans.house.gov/subcommittee/full-committee/</w:t>
        </w:r>
      </w:hyperlink>
    </w:p>
    <w:p w14:paraId="3C190E20" w14:textId="77777777" w:rsidR="00630526" w:rsidRDefault="00630526">
      <w:pPr>
        <w:rPr>
          <w:rFonts w:ascii="Arial" w:hAnsi="Arial" w:cs="Arial"/>
        </w:rPr>
      </w:pPr>
    </w:p>
    <w:p w14:paraId="283FC415" w14:textId="77777777" w:rsidR="00630526" w:rsidRDefault="007833CB">
      <w:pPr>
        <w:rPr>
          <w:rFonts w:ascii="Arial" w:hAnsi="Arial" w:cs="Arial"/>
        </w:rPr>
      </w:pPr>
      <w:r>
        <w:rPr>
          <w:rFonts w:ascii="Arial" w:hAnsi="Arial" w:cs="Arial"/>
        </w:rPr>
        <w:t xml:space="preserve">For more information on the bill: </w:t>
      </w:r>
      <w:hyperlink r:id="rId5" w:history="1">
        <w:r w:rsidRPr="00916647">
          <w:rPr>
            <w:rStyle w:val="Hyperlink"/>
            <w:rFonts w:ascii="Arial" w:hAnsi="Arial" w:cs="Arial"/>
          </w:rPr>
          <w:t>https://www.congress.gov/bill/115th-congress/house-bill/2136?q=%7B%22search%22%3A%5B%22hr2136%22%5D%7D&amp;r=1</w:t>
        </w:r>
      </w:hyperlink>
    </w:p>
    <w:p w14:paraId="31522708" w14:textId="77777777" w:rsidR="007833CB" w:rsidRDefault="007833CB">
      <w:pPr>
        <w:rPr>
          <w:rFonts w:ascii="Arial" w:hAnsi="Arial" w:cs="Arial"/>
        </w:rPr>
      </w:pPr>
    </w:p>
    <w:p w14:paraId="37B029BC" w14:textId="77777777" w:rsidR="007833CB" w:rsidRDefault="007833CB">
      <w:pPr>
        <w:rPr>
          <w:rFonts w:ascii="Arial" w:hAnsi="Arial" w:cs="Arial"/>
        </w:rPr>
      </w:pPr>
      <w:r w:rsidRPr="007833CB">
        <w:rPr>
          <w:rFonts w:ascii="Arial" w:hAnsi="Arial" w:cs="Arial"/>
        </w:rPr>
        <w:t xml:space="preserve">Hello my name is ___ and I’m a constituent of Representative ____. I am calling to </w:t>
      </w:r>
      <w:r>
        <w:rPr>
          <w:rFonts w:ascii="Arial" w:hAnsi="Arial" w:cs="Arial"/>
        </w:rPr>
        <w:t xml:space="preserve">ask for Representative </w:t>
      </w:r>
      <w:r w:rsidRPr="007833CB">
        <w:rPr>
          <w:rFonts w:ascii="Arial" w:hAnsi="Arial" w:cs="Arial"/>
        </w:rPr>
        <w:t>____</w:t>
      </w:r>
      <w:r>
        <w:rPr>
          <w:rFonts w:ascii="Arial" w:hAnsi="Arial" w:cs="Arial"/>
        </w:rPr>
        <w:t xml:space="preserve"> support of HR 2136 to amend the Internal Revenue Code to provide certain reporting exemptions of foreign accounts for Americans who live abroad.</w:t>
      </w:r>
    </w:p>
    <w:p w14:paraId="7C3DE43D" w14:textId="77777777" w:rsidR="007833CB" w:rsidRDefault="007833CB">
      <w:pPr>
        <w:rPr>
          <w:rFonts w:ascii="Arial" w:hAnsi="Arial" w:cs="Arial"/>
        </w:rPr>
      </w:pPr>
    </w:p>
    <w:p w14:paraId="6D69FB48" w14:textId="77777777" w:rsidR="007833CB" w:rsidRDefault="007833CB">
      <w:pPr>
        <w:rPr>
          <w:rFonts w:ascii="Arial" w:hAnsi="Arial" w:cs="Arial"/>
        </w:rPr>
      </w:pPr>
      <w:r>
        <w:rPr>
          <w:rFonts w:ascii="Arial" w:hAnsi="Arial" w:cs="Arial"/>
        </w:rPr>
        <w:t xml:space="preserve">The Foreign Account Tax Compliance Act (FATCA) is designed to stop money laundering and tax evasion of citizens using foreign accounts, yet the unfortunate bi-product of this law is that it has hurt every day, law-abiding American citizens residing abroad that use their foreign bank accounts to pay bills and save for retirement. </w:t>
      </w:r>
    </w:p>
    <w:p w14:paraId="15D9F491" w14:textId="77777777" w:rsidR="007833CB" w:rsidRDefault="007833CB">
      <w:pPr>
        <w:rPr>
          <w:rFonts w:ascii="Arial" w:hAnsi="Arial" w:cs="Arial"/>
        </w:rPr>
      </w:pPr>
    </w:p>
    <w:p w14:paraId="65881872" w14:textId="77777777" w:rsidR="007833CB" w:rsidRDefault="007833CB" w:rsidP="00E26D98">
      <w:pPr>
        <w:widowControl w:val="0"/>
        <w:autoSpaceDE w:val="0"/>
        <w:autoSpaceDN w:val="0"/>
        <w:adjustRightInd w:val="0"/>
        <w:spacing w:after="240" w:line="360" w:lineRule="atLeast"/>
        <w:rPr>
          <w:rFonts w:ascii="Arial" w:hAnsi="Arial" w:cs="Arial"/>
          <w:color w:val="000000"/>
        </w:rPr>
      </w:pPr>
      <w:r>
        <w:rPr>
          <w:rFonts w:ascii="Arial" w:hAnsi="Arial" w:cs="Arial"/>
          <w:color w:val="000000"/>
        </w:rPr>
        <w:t>Because FATCA compliance is also a difficult and costly measure for overseas banks, many Americans are experiencing service refusals or loss of access to varied banking and investment products from their financial institutions. FATCA is making it more difficult for Americans abroad to find jobs, start businesses, and maintain healthy domestic relationships with non-Americans who they might share joint accounts with.</w:t>
      </w:r>
    </w:p>
    <w:p w14:paraId="311EA8FA" w14:textId="77777777" w:rsidR="00693610" w:rsidRPr="00693610" w:rsidRDefault="007833CB" w:rsidP="00693610">
      <w:pPr>
        <w:rPr>
          <w:rFonts w:ascii="Arial" w:hAnsi="Arial" w:cs="Arial"/>
        </w:rPr>
      </w:pPr>
      <w:r>
        <w:rPr>
          <w:rFonts w:ascii="Arial" w:hAnsi="Arial" w:cs="Arial"/>
          <w:color w:val="000000"/>
        </w:rPr>
        <w:t xml:space="preserve">As one of Representative </w:t>
      </w:r>
      <w:r w:rsidRPr="007833CB">
        <w:rPr>
          <w:rFonts w:ascii="Arial" w:hAnsi="Arial" w:cs="Arial"/>
        </w:rPr>
        <w:t>____</w:t>
      </w:r>
      <w:r w:rsidR="00693610">
        <w:rPr>
          <w:rFonts w:ascii="Arial" w:hAnsi="Arial" w:cs="Arial"/>
        </w:rPr>
        <w:t xml:space="preserve"> constituents living abroad, I greatly feel the negative impact of this law and I ask that Representative </w:t>
      </w:r>
      <w:r w:rsidR="00693610" w:rsidRPr="007833CB">
        <w:rPr>
          <w:rFonts w:ascii="Arial" w:hAnsi="Arial" w:cs="Arial"/>
        </w:rPr>
        <w:t>____</w:t>
      </w:r>
      <w:r w:rsidR="00693610">
        <w:rPr>
          <w:rFonts w:ascii="Arial" w:hAnsi="Arial" w:cs="Arial"/>
        </w:rPr>
        <w:t xml:space="preserve"> support HR 2136 which will </w:t>
      </w:r>
      <w:r w:rsidR="00693610" w:rsidRPr="00693610">
        <w:rPr>
          <w:rFonts w:ascii="Arial" w:hAnsi="Arial" w:cs="Arial"/>
        </w:rPr>
        <w:t>provide an exception from certain reporting requirements with respect to the foreign accounts of individuals who live abroad.</w:t>
      </w:r>
    </w:p>
    <w:p w14:paraId="00455751" w14:textId="77777777" w:rsidR="00693610" w:rsidRDefault="00693610" w:rsidP="00693610">
      <w:pPr>
        <w:rPr>
          <w:rFonts w:ascii="Arial" w:hAnsi="Arial" w:cs="Arial"/>
        </w:rPr>
      </w:pPr>
    </w:p>
    <w:p w14:paraId="7F335F64" w14:textId="77777777" w:rsidR="00693610" w:rsidRDefault="00693610" w:rsidP="00693610">
      <w:pPr>
        <w:rPr>
          <w:rFonts w:ascii="Arial" w:hAnsi="Arial" w:cs="Arial"/>
        </w:rPr>
      </w:pPr>
      <w:r>
        <w:rPr>
          <w:rFonts w:ascii="Arial" w:hAnsi="Arial" w:cs="Arial"/>
        </w:rPr>
        <w:t>Thank you.</w:t>
      </w:r>
    </w:p>
    <w:p w14:paraId="70DF7C88" w14:textId="77777777" w:rsidR="00693610" w:rsidRDefault="00693610" w:rsidP="00693610">
      <w:pPr>
        <w:rPr>
          <w:rFonts w:ascii="Arial" w:hAnsi="Arial" w:cs="Arial"/>
        </w:rPr>
      </w:pPr>
    </w:p>
    <w:p w14:paraId="48B969B6" w14:textId="77777777" w:rsidR="00693610" w:rsidRDefault="00693610" w:rsidP="00693610">
      <w:pPr>
        <w:rPr>
          <w:rFonts w:ascii="Arial" w:hAnsi="Arial" w:cs="Arial"/>
        </w:rPr>
      </w:pPr>
      <w:r>
        <w:rPr>
          <w:rFonts w:ascii="Arial" w:hAnsi="Arial" w:cs="Arial"/>
        </w:rPr>
        <w:t>For more information on FATCA and FATCA reform:</w:t>
      </w:r>
    </w:p>
    <w:p w14:paraId="0C195226" w14:textId="77777777" w:rsidR="00A9618E" w:rsidRDefault="00A63277" w:rsidP="00693610">
      <w:pPr>
        <w:rPr>
          <w:rFonts w:ascii="Arial" w:hAnsi="Arial" w:cs="Arial"/>
        </w:rPr>
      </w:pPr>
      <w:hyperlink r:id="rId6" w:history="1">
        <w:r w:rsidR="00A9618E" w:rsidRPr="00916647">
          <w:rPr>
            <w:rStyle w:val="Hyperlink"/>
            <w:rFonts w:ascii="Arial" w:hAnsi="Arial" w:cs="Arial"/>
          </w:rPr>
          <w:t>https://www.irs.gov/businesses/corporations/foreign-account-tax-compliance-act-fatca</w:t>
        </w:r>
      </w:hyperlink>
    </w:p>
    <w:p w14:paraId="427125EA" w14:textId="77777777" w:rsidR="0055058C" w:rsidRDefault="00A63277" w:rsidP="00693610">
      <w:pPr>
        <w:rPr>
          <w:rFonts w:ascii="Arial" w:hAnsi="Arial" w:cs="Arial"/>
        </w:rPr>
      </w:pPr>
      <w:hyperlink r:id="rId7" w:history="1">
        <w:r w:rsidR="00517FA9" w:rsidRPr="00916647">
          <w:rPr>
            <w:rStyle w:val="Hyperlink"/>
            <w:rFonts w:ascii="Arial" w:hAnsi="Arial" w:cs="Arial"/>
          </w:rPr>
          <w:t>http://www.democratsabroad.org/fatca_update_april_2017</w:t>
        </w:r>
      </w:hyperlink>
    </w:p>
    <w:p w14:paraId="09C85EFF" w14:textId="77777777" w:rsidR="00517FA9" w:rsidRDefault="00A63277" w:rsidP="00693610">
      <w:pPr>
        <w:rPr>
          <w:rFonts w:ascii="Arial" w:hAnsi="Arial" w:cs="Arial"/>
        </w:rPr>
      </w:pPr>
      <w:hyperlink r:id="rId8" w:history="1">
        <w:r w:rsidR="00517FA9" w:rsidRPr="00916647">
          <w:rPr>
            <w:rStyle w:val="Hyperlink"/>
            <w:rFonts w:ascii="Arial" w:hAnsi="Arial" w:cs="Arial"/>
          </w:rPr>
          <w:t>http://www.democratsabroad.org/fbar_fatca_task_force_report</w:t>
        </w:r>
      </w:hyperlink>
    </w:p>
    <w:p w14:paraId="66F12012" w14:textId="77777777" w:rsidR="00A9618E" w:rsidRDefault="00A63277" w:rsidP="00693610">
      <w:pPr>
        <w:rPr>
          <w:rFonts w:ascii="Arial" w:hAnsi="Arial" w:cs="Arial"/>
        </w:rPr>
      </w:pPr>
      <w:hyperlink r:id="rId9" w:anchor="724e3e061305" w:history="1">
        <w:r w:rsidR="00E626B6" w:rsidRPr="00916647">
          <w:rPr>
            <w:rStyle w:val="Hyperlink"/>
            <w:rFonts w:ascii="Arial" w:hAnsi="Arial" w:cs="Arial"/>
          </w:rPr>
          <w:t>https://www.forbes.com/sites/robertwood/2014/08/19/ten-facts-about-fatca-americas-manifest-destiny-law-changing-banking-worldwide/#724e3e061305</w:t>
        </w:r>
      </w:hyperlink>
    </w:p>
    <w:p w14:paraId="4B683EA9" w14:textId="77777777" w:rsidR="00E626B6" w:rsidRDefault="00E626B6" w:rsidP="00693610">
      <w:pPr>
        <w:rPr>
          <w:rFonts w:ascii="Arial" w:hAnsi="Arial" w:cs="Arial"/>
        </w:rPr>
      </w:pPr>
    </w:p>
    <w:p w14:paraId="7938B75A" w14:textId="77777777" w:rsidR="00517FA9" w:rsidRDefault="00517FA9" w:rsidP="00693610">
      <w:pPr>
        <w:rPr>
          <w:rFonts w:ascii="Arial" w:hAnsi="Arial" w:cs="Arial"/>
        </w:rPr>
      </w:pPr>
    </w:p>
    <w:p w14:paraId="0FDEEF5C" w14:textId="77777777" w:rsidR="00693610" w:rsidRDefault="00693610" w:rsidP="00693610">
      <w:pPr>
        <w:rPr>
          <w:rFonts w:ascii="Arial" w:hAnsi="Arial" w:cs="Arial"/>
        </w:rPr>
      </w:pPr>
    </w:p>
    <w:p w14:paraId="7691530B" w14:textId="77777777" w:rsidR="00693610" w:rsidRPr="00693610" w:rsidRDefault="00693610" w:rsidP="00693610">
      <w:pPr>
        <w:rPr>
          <w:rFonts w:ascii="Arial" w:hAnsi="Arial" w:cs="Arial"/>
        </w:rPr>
      </w:pPr>
    </w:p>
    <w:p w14:paraId="402BB6CC" w14:textId="77777777" w:rsidR="00E26D98" w:rsidRDefault="00E26D98"/>
    <w:sectPr w:rsidR="00E26D98" w:rsidSect="001A5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4E"/>
    <w:rsid w:val="00003548"/>
    <w:rsid w:val="001A586D"/>
    <w:rsid w:val="00517FA9"/>
    <w:rsid w:val="0055058C"/>
    <w:rsid w:val="0059264E"/>
    <w:rsid w:val="005D089E"/>
    <w:rsid w:val="00630526"/>
    <w:rsid w:val="00693610"/>
    <w:rsid w:val="007833CB"/>
    <w:rsid w:val="00951D7F"/>
    <w:rsid w:val="009C1BD0"/>
    <w:rsid w:val="00A63277"/>
    <w:rsid w:val="00A9618E"/>
    <w:rsid w:val="00E26D98"/>
    <w:rsid w:val="00E6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1A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33C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526"/>
    <w:rPr>
      <w:color w:val="0563C1" w:themeColor="hyperlink"/>
      <w:u w:val="single"/>
    </w:rPr>
  </w:style>
  <w:style w:type="character" w:customStyle="1" w:styleId="Heading1Char">
    <w:name w:val="Heading 1 Char"/>
    <w:basedOn w:val="DefaultParagraphFont"/>
    <w:link w:val="Heading1"/>
    <w:uiPriority w:val="9"/>
    <w:rsid w:val="007833CB"/>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6881">
      <w:bodyDiv w:val="1"/>
      <w:marLeft w:val="0"/>
      <w:marRight w:val="0"/>
      <w:marTop w:val="0"/>
      <w:marBottom w:val="0"/>
      <w:divBdr>
        <w:top w:val="none" w:sz="0" w:space="0" w:color="auto"/>
        <w:left w:val="none" w:sz="0" w:space="0" w:color="auto"/>
        <w:bottom w:val="none" w:sz="0" w:space="0" w:color="auto"/>
        <w:right w:val="none" w:sz="0" w:space="0" w:color="auto"/>
      </w:divBdr>
    </w:div>
    <w:div w:id="1047342190">
      <w:bodyDiv w:val="1"/>
      <w:marLeft w:val="0"/>
      <w:marRight w:val="0"/>
      <w:marTop w:val="0"/>
      <w:marBottom w:val="0"/>
      <w:divBdr>
        <w:top w:val="none" w:sz="0" w:space="0" w:color="auto"/>
        <w:left w:val="none" w:sz="0" w:space="0" w:color="auto"/>
        <w:bottom w:val="none" w:sz="0" w:space="0" w:color="auto"/>
        <w:right w:val="none" w:sz="0" w:space="0" w:color="auto"/>
      </w:divBdr>
    </w:div>
    <w:div w:id="1588659629">
      <w:bodyDiv w:val="1"/>
      <w:marLeft w:val="0"/>
      <w:marRight w:val="0"/>
      <w:marTop w:val="0"/>
      <w:marBottom w:val="0"/>
      <w:divBdr>
        <w:top w:val="none" w:sz="0" w:space="0" w:color="auto"/>
        <w:left w:val="none" w:sz="0" w:space="0" w:color="auto"/>
        <w:bottom w:val="none" w:sz="0" w:space="0" w:color="auto"/>
        <w:right w:val="none" w:sz="0" w:space="0" w:color="auto"/>
      </w:divBdr>
    </w:div>
    <w:div w:id="1670404723">
      <w:bodyDiv w:val="1"/>
      <w:marLeft w:val="0"/>
      <w:marRight w:val="0"/>
      <w:marTop w:val="0"/>
      <w:marBottom w:val="0"/>
      <w:divBdr>
        <w:top w:val="none" w:sz="0" w:space="0" w:color="auto"/>
        <w:left w:val="none" w:sz="0" w:space="0" w:color="auto"/>
        <w:bottom w:val="none" w:sz="0" w:space="0" w:color="auto"/>
        <w:right w:val="none" w:sz="0" w:space="0" w:color="auto"/>
      </w:divBdr>
    </w:div>
    <w:div w:id="1799453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cratsabroad.org/fbar_fatca_task_force_report" TargetMode="External"/><Relationship Id="rId3" Type="http://schemas.openxmlformats.org/officeDocument/2006/relationships/webSettings" Target="webSettings.xml"/><Relationship Id="rId7" Type="http://schemas.openxmlformats.org/officeDocument/2006/relationships/hyperlink" Target="http://www.democratsabroad.org/fatca_update_april_2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s.gov/businesses/corporations/foreign-account-tax-compliance-act-fatca" TargetMode="External"/><Relationship Id="rId11" Type="http://schemas.openxmlformats.org/officeDocument/2006/relationships/theme" Target="theme/theme1.xml"/><Relationship Id="rId5" Type="http://schemas.openxmlformats.org/officeDocument/2006/relationships/hyperlink" Target="https://www.congress.gov/bill/115th-congress/house-bill/2136?q=%7B%22search%22%3A%5B%22hr2136%22%5D%7D&amp;r=1" TargetMode="External"/><Relationship Id="rId10" Type="http://schemas.openxmlformats.org/officeDocument/2006/relationships/fontTable" Target="fontTable.xml"/><Relationship Id="rId4" Type="http://schemas.openxmlformats.org/officeDocument/2006/relationships/hyperlink" Target="https://waysandmeans.house.gov/subcommittee/full-committee/" TargetMode="External"/><Relationship Id="rId9" Type="http://schemas.openxmlformats.org/officeDocument/2006/relationships/hyperlink" Target="https://www.forbes.com/sites/robertwood/2014/08/19/ten-facts-about-fatca-americas-manifest-destiny-law-changing-banking-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Hagen</dc:creator>
  <cp:keywords/>
  <dc:description/>
  <cp:lastModifiedBy>Christa</cp:lastModifiedBy>
  <cp:revision>2</cp:revision>
  <dcterms:created xsi:type="dcterms:W3CDTF">2017-05-22T08:45:00Z</dcterms:created>
  <dcterms:modified xsi:type="dcterms:W3CDTF">2017-05-22T08:45:00Z</dcterms:modified>
</cp:coreProperties>
</file>